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DB4" w:rsidRPr="00566FEF" w:rsidRDefault="001B6DB4" w:rsidP="001B6DB4">
      <w:pPr>
        <w:jc w:val="center"/>
        <w:rPr>
          <w:b/>
          <w:sz w:val="28"/>
          <w:szCs w:val="28"/>
        </w:rPr>
      </w:pPr>
      <w:r w:rsidRPr="00566FEF">
        <w:rPr>
          <w:b/>
          <w:sz w:val="28"/>
          <w:szCs w:val="28"/>
        </w:rPr>
        <w:t>Beszámoló az Evangéliz</w:t>
      </w:r>
      <w:r>
        <w:rPr>
          <w:b/>
          <w:sz w:val="28"/>
          <w:szCs w:val="28"/>
        </w:rPr>
        <w:t>ációs és Missziói Bizottság 2016</w:t>
      </w:r>
      <w:r w:rsidRPr="00566FEF">
        <w:rPr>
          <w:b/>
          <w:sz w:val="28"/>
          <w:szCs w:val="28"/>
        </w:rPr>
        <w:t>. évi munkájáról</w:t>
      </w:r>
    </w:p>
    <w:p w:rsidR="001B6DB4" w:rsidRPr="00566FEF" w:rsidRDefault="001B6DB4" w:rsidP="001B6DB4">
      <w:pPr>
        <w:pStyle w:val="Nincstrkz"/>
        <w:jc w:val="both"/>
        <w:rPr>
          <w:sz w:val="24"/>
          <w:szCs w:val="24"/>
        </w:rPr>
      </w:pPr>
    </w:p>
    <w:p w:rsidR="00B9576D" w:rsidRDefault="00B9576D" w:rsidP="001B6DB4">
      <w:pPr>
        <w:pStyle w:val="Nincstrkz"/>
        <w:jc w:val="both"/>
        <w:rPr>
          <w:sz w:val="24"/>
          <w:szCs w:val="24"/>
        </w:rPr>
      </w:pPr>
    </w:p>
    <w:p w:rsidR="00E522A8" w:rsidRDefault="001B6DB4" w:rsidP="001B6DB4">
      <w:pPr>
        <w:pStyle w:val="Nincstrkz"/>
        <w:jc w:val="both"/>
        <w:rPr>
          <w:sz w:val="24"/>
          <w:szCs w:val="24"/>
        </w:rPr>
      </w:pPr>
      <w:r>
        <w:rPr>
          <w:sz w:val="24"/>
          <w:szCs w:val="24"/>
        </w:rPr>
        <w:t xml:space="preserve">Most, a </w:t>
      </w:r>
      <w:r w:rsidR="008A5584">
        <w:rPr>
          <w:sz w:val="24"/>
          <w:szCs w:val="24"/>
        </w:rPr>
        <w:t>„</w:t>
      </w:r>
      <w:r>
        <w:rPr>
          <w:sz w:val="24"/>
          <w:szCs w:val="24"/>
        </w:rPr>
        <w:t>Reformáció 500</w:t>
      </w:r>
      <w:r w:rsidR="008A5584">
        <w:rPr>
          <w:sz w:val="24"/>
          <w:szCs w:val="24"/>
        </w:rPr>
        <w:t>”</w:t>
      </w:r>
      <w:r>
        <w:rPr>
          <w:sz w:val="24"/>
          <w:szCs w:val="24"/>
        </w:rPr>
        <w:t xml:space="preserve"> emlékévben gyakorta hallani: a reformáció egyfajta akadálymentesítés volt. Így igaz. Mert sok vívmányával közelebb hozta eg</w:t>
      </w:r>
      <w:r w:rsidR="008A5584">
        <w:rPr>
          <w:sz w:val="24"/>
          <w:szCs w:val="24"/>
        </w:rPr>
        <w:t>ymáshoz</w:t>
      </w:r>
      <w:r>
        <w:rPr>
          <w:sz w:val="24"/>
          <w:szCs w:val="24"/>
        </w:rPr>
        <w:t xml:space="preserve"> Isten</w:t>
      </w:r>
      <w:r w:rsidR="008A5584">
        <w:rPr>
          <w:sz w:val="24"/>
          <w:szCs w:val="24"/>
        </w:rPr>
        <w:t>t</w:t>
      </w:r>
      <w:r>
        <w:rPr>
          <w:sz w:val="24"/>
          <w:szCs w:val="24"/>
        </w:rPr>
        <w:t xml:space="preserve"> és az embert. </w:t>
      </w:r>
      <w:r w:rsidR="008A5584">
        <w:rPr>
          <w:sz w:val="24"/>
          <w:szCs w:val="24"/>
        </w:rPr>
        <w:t xml:space="preserve">A kor egyre inkább megkövesedett hagyományait fellazította, friss levegőt hozott a teológiai gondolkodásba. És mindenekelőtt az Ige, a Szentírás középpontba állításával újra a lényegre, a legfontosabbra irányította a figyelmet. </w:t>
      </w:r>
      <w:r>
        <w:rPr>
          <w:sz w:val="24"/>
          <w:szCs w:val="24"/>
        </w:rPr>
        <w:t>Ugyancsak ezt a célt szolgálta bizottságunk tevékenysége akkor, amikor több éves munkával alaposan áttekintettük egyh</w:t>
      </w:r>
      <w:r w:rsidR="008A5584">
        <w:rPr>
          <w:sz w:val="24"/>
          <w:szCs w:val="24"/>
        </w:rPr>
        <w:t>ázunk missziói tevékenységét. Amikor sok-sok belső kompromisszumot követően konkrét javaslat</w:t>
      </w:r>
      <w:r w:rsidR="003F2D69">
        <w:rPr>
          <w:sz w:val="24"/>
          <w:szCs w:val="24"/>
        </w:rPr>
        <w:t>ainkat</w:t>
      </w:r>
      <w:r w:rsidR="008A5584">
        <w:rPr>
          <w:sz w:val="24"/>
          <w:szCs w:val="24"/>
        </w:rPr>
        <w:t xml:space="preserve"> megfogalmaztuk, </w:t>
      </w:r>
      <w:r w:rsidR="003F2D69">
        <w:rPr>
          <w:sz w:val="24"/>
          <w:szCs w:val="24"/>
        </w:rPr>
        <w:t>nem akartunk mást, mint azt, hogy egyházunk teológiai gondolk</w:t>
      </w:r>
      <w:r w:rsidR="00AB5739">
        <w:rPr>
          <w:sz w:val="24"/>
          <w:szCs w:val="24"/>
        </w:rPr>
        <w:t xml:space="preserve">odása és élete újra elsősorban </w:t>
      </w:r>
      <w:proofErr w:type="spellStart"/>
      <w:r w:rsidR="003F2D69">
        <w:rPr>
          <w:sz w:val="24"/>
          <w:szCs w:val="24"/>
        </w:rPr>
        <w:t>krisztocentrikus</w:t>
      </w:r>
      <w:proofErr w:type="spellEnd"/>
      <w:r w:rsidR="003F2D69">
        <w:rPr>
          <w:sz w:val="24"/>
          <w:szCs w:val="24"/>
        </w:rPr>
        <w:t xml:space="preserve"> legyen. Amikor „az árkok és a csatornák kitisztogatásáról” beszéltünk, csupán csak ennyit akartunk: lehetőleg semmi se akadályozza a Lélek szabad áramlását. </w:t>
      </w:r>
    </w:p>
    <w:p w:rsidR="001B6DB4" w:rsidRDefault="00E522A8" w:rsidP="001B6DB4">
      <w:pPr>
        <w:pStyle w:val="Nincstrkz"/>
        <w:jc w:val="both"/>
        <w:rPr>
          <w:sz w:val="24"/>
          <w:szCs w:val="24"/>
        </w:rPr>
      </w:pPr>
      <w:r>
        <w:rPr>
          <w:sz w:val="24"/>
          <w:szCs w:val="24"/>
        </w:rPr>
        <w:t xml:space="preserve">Meggyőződésünk, hogy egyházunk minden területén hangsúlyozottan </w:t>
      </w:r>
      <w:proofErr w:type="gramStart"/>
      <w:r>
        <w:rPr>
          <w:sz w:val="24"/>
          <w:szCs w:val="24"/>
        </w:rPr>
        <w:t>kell</w:t>
      </w:r>
      <w:proofErr w:type="gramEnd"/>
      <w:r>
        <w:rPr>
          <w:sz w:val="24"/>
          <w:szCs w:val="24"/>
        </w:rPr>
        <w:t xml:space="preserve"> jelen legyen a missziói gondolkodás és a missziói lelkület. Jézus Krisztus mindig a teljes embert gyógyította, a test gyengesége mellett soha nem feledkezett meg az emberi lélek gyarlóságairól</w:t>
      </w:r>
      <w:r w:rsidR="005E3FC0">
        <w:rPr>
          <w:sz w:val="24"/>
          <w:szCs w:val="24"/>
        </w:rPr>
        <w:t>, a bűnre fókuszálva Isten és ember kapcsolatáról.</w:t>
      </w:r>
      <w:r>
        <w:rPr>
          <w:sz w:val="24"/>
          <w:szCs w:val="24"/>
        </w:rPr>
        <w:t xml:space="preserve"> A diakónia egyik célja nyilvánvalóan az elesettek felkarolása, de Krisztus keresztjének felmutatása nélkül csak félmunkát végeznénk. Ahogyan oktatási intézményeinkben is a lényeget felejtenénk el, ha csak az oktatás színvonalára figyelnénk, és nem lenne hasonlóan lényeges a ránk bízott gyermekek és fiatalok Jézus Krisztushoz vezetése. Hatalmas lehetőség, hatalmas felelősség!</w:t>
      </w:r>
    </w:p>
    <w:p w:rsidR="00E522A8" w:rsidRDefault="00E522A8" w:rsidP="001B6DB4">
      <w:pPr>
        <w:pStyle w:val="Nincstrkz"/>
        <w:jc w:val="both"/>
        <w:rPr>
          <w:sz w:val="24"/>
          <w:szCs w:val="24"/>
        </w:rPr>
      </w:pPr>
      <w:r>
        <w:rPr>
          <w:sz w:val="24"/>
          <w:szCs w:val="24"/>
        </w:rPr>
        <w:t>Ebben szerettünk volna katalizátorrá lenni. Őszintén sajnáljuk, hogy ez eddig nem sikerült. Meggyőződésünk, hogy nem rajtunk múlott. Egyetlen javaslatunk sem jutott el odáig, hogy legalább téma lett volna, vita tárgyát képezte volna</w:t>
      </w:r>
      <w:r w:rsidR="007612BA">
        <w:rPr>
          <w:sz w:val="24"/>
          <w:szCs w:val="24"/>
        </w:rPr>
        <w:t>. Az elmúlt években megtapasztalt és elszenvedett sok-sok „csavar” (és most igyekeztem finoman fogalmazni) arról győzött meg, hogy ma minderre nincs fogadókészség egyházunkban. Akkor is így van, ha az utóbbi zsinati üléseken váratlanul felbukkan egy-egy javaslatunk, melyet a magas rangú egyházi vezető szájából már lelkesebben fogad a zsinati közvélemény…</w:t>
      </w:r>
    </w:p>
    <w:p w:rsidR="001B6DB4" w:rsidRPr="00566FEF" w:rsidRDefault="001B6DB4" w:rsidP="001B6DB4">
      <w:pPr>
        <w:pStyle w:val="Nincstrkz"/>
        <w:jc w:val="both"/>
        <w:rPr>
          <w:sz w:val="24"/>
          <w:szCs w:val="24"/>
        </w:rPr>
      </w:pPr>
    </w:p>
    <w:p w:rsidR="001B6DB4" w:rsidRPr="00566FEF" w:rsidRDefault="007612BA" w:rsidP="001B6DB4">
      <w:pPr>
        <w:pStyle w:val="Nincstrkz"/>
        <w:jc w:val="both"/>
        <w:rPr>
          <w:sz w:val="24"/>
          <w:szCs w:val="24"/>
        </w:rPr>
      </w:pPr>
      <w:r>
        <w:rPr>
          <w:sz w:val="24"/>
          <w:szCs w:val="24"/>
        </w:rPr>
        <w:t>A Bizottság egyéb feladatait tisztességgel</w:t>
      </w:r>
      <w:r w:rsidR="001B6DB4" w:rsidRPr="00566FEF">
        <w:rPr>
          <w:sz w:val="24"/>
          <w:szCs w:val="24"/>
        </w:rPr>
        <w:t xml:space="preserve"> ellátta. </w:t>
      </w:r>
    </w:p>
    <w:p w:rsidR="001B6DB4" w:rsidRPr="00566FEF" w:rsidRDefault="007612BA" w:rsidP="001B6DB4">
      <w:pPr>
        <w:pStyle w:val="Nincstrkz"/>
        <w:numPr>
          <w:ilvl w:val="0"/>
          <w:numId w:val="1"/>
        </w:numPr>
        <w:jc w:val="both"/>
        <w:rPr>
          <w:sz w:val="24"/>
          <w:szCs w:val="24"/>
        </w:rPr>
      </w:pPr>
      <w:r>
        <w:rPr>
          <w:sz w:val="24"/>
          <w:szCs w:val="24"/>
        </w:rPr>
        <w:t xml:space="preserve">az </w:t>
      </w:r>
      <w:r w:rsidR="001B6DB4" w:rsidRPr="00566FEF">
        <w:rPr>
          <w:sz w:val="24"/>
          <w:szCs w:val="24"/>
        </w:rPr>
        <w:t>elő</w:t>
      </w:r>
      <w:r>
        <w:rPr>
          <w:sz w:val="24"/>
          <w:szCs w:val="24"/>
        </w:rPr>
        <w:t>írt és szükségszerű munkaüléseket megtartottuk;</w:t>
      </w:r>
    </w:p>
    <w:p w:rsidR="001B6DB4" w:rsidRPr="00566FEF" w:rsidRDefault="001B6DB4" w:rsidP="001B6DB4">
      <w:pPr>
        <w:pStyle w:val="Nincstrkz"/>
        <w:numPr>
          <w:ilvl w:val="0"/>
          <w:numId w:val="1"/>
        </w:numPr>
        <w:jc w:val="both"/>
        <w:rPr>
          <w:sz w:val="24"/>
          <w:szCs w:val="24"/>
        </w:rPr>
      </w:pPr>
      <w:r w:rsidRPr="00566FEF">
        <w:rPr>
          <w:sz w:val="24"/>
          <w:szCs w:val="24"/>
        </w:rPr>
        <w:t>figyelemmel kísértük egyházunk missziói lelkészeinek a tevékenységét. Az országos missziói lelkész mellett a kerületi missziósok is rendszeresen ré</w:t>
      </w:r>
      <w:r w:rsidR="007612BA">
        <w:rPr>
          <w:sz w:val="24"/>
          <w:szCs w:val="24"/>
        </w:rPr>
        <w:t>szt vesznek a Bizottság ülésein;</w:t>
      </w:r>
    </w:p>
    <w:p w:rsidR="001B6DB4" w:rsidRDefault="001B6DB4" w:rsidP="001B6DB4">
      <w:pPr>
        <w:pStyle w:val="Nincstrkz"/>
        <w:numPr>
          <w:ilvl w:val="0"/>
          <w:numId w:val="1"/>
        </w:numPr>
        <w:jc w:val="both"/>
        <w:rPr>
          <w:sz w:val="24"/>
          <w:szCs w:val="24"/>
        </w:rPr>
      </w:pPr>
      <w:r w:rsidRPr="00566FEF">
        <w:rPr>
          <w:sz w:val="24"/>
          <w:szCs w:val="24"/>
        </w:rPr>
        <w:t>részt vettünk a Mi</w:t>
      </w:r>
      <w:r w:rsidR="007612BA">
        <w:rPr>
          <w:sz w:val="24"/>
          <w:szCs w:val="24"/>
        </w:rPr>
        <w:t xml:space="preserve">ssziói </w:t>
      </w:r>
      <w:proofErr w:type="gramStart"/>
      <w:r w:rsidR="007612BA">
        <w:rPr>
          <w:sz w:val="24"/>
          <w:szCs w:val="24"/>
        </w:rPr>
        <w:t>Konzultáción</w:t>
      </w:r>
      <w:proofErr w:type="gramEnd"/>
      <w:r w:rsidR="007612BA">
        <w:rPr>
          <w:sz w:val="24"/>
          <w:szCs w:val="24"/>
        </w:rPr>
        <w:t xml:space="preserve"> Piliscsabán;</w:t>
      </w:r>
    </w:p>
    <w:p w:rsidR="001B6DB4" w:rsidRPr="00566FEF" w:rsidRDefault="001B6DB4" w:rsidP="001B6DB4">
      <w:pPr>
        <w:pStyle w:val="Nincstrkz"/>
        <w:numPr>
          <w:ilvl w:val="0"/>
          <w:numId w:val="1"/>
        </w:numPr>
        <w:jc w:val="both"/>
        <w:rPr>
          <w:sz w:val="24"/>
          <w:szCs w:val="24"/>
        </w:rPr>
      </w:pPr>
      <w:r>
        <w:rPr>
          <w:sz w:val="24"/>
          <w:szCs w:val="24"/>
        </w:rPr>
        <w:t>ott voltam Piliscsabá</w:t>
      </w:r>
      <w:r w:rsidR="007612BA">
        <w:rPr>
          <w:sz w:val="24"/>
          <w:szCs w:val="24"/>
        </w:rPr>
        <w:t>n a nyári missziói konferencián;</w:t>
      </w:r>
    </w:p>
    <w:p w:rsidR="001B6DB4" w:rsidRDefault="001B6DB4" w:rsidP="001B6DB4">
      <w:pPr>
        <w:pStyle w:val="Nincstrkz"/>
        <w:numPr>
          <w:ilvl w:val="0"/>
          <w:numId w:val="1"/>
        </w:numPr>
        <w:jc w:val="both"/>
        <w:rPr>
          <w:sz w:val="24"/>
          <w:szCs w:val="24"/>
        </w:rPr>
      </w:pPr>
      <w:r w:rsidRPr="00566FEF">
        <w:rPr>
          <w:sz w:val="24"/>
          <w:szCs w:val="24"/>
        </w:rPr>
        <w:t>figyelemmel kísértük és tanácsoltuk a missziói munkaágak munkáját. A beérkezett jelentések alapján erről je</w:t>
      </w:r>
      <w:r w:rsidR="007612BA">
        <w:rPr>
          <w:sz w:val="24"/>
          <w:szCs w:val="24"/>
        </w:rPr>
        <w:t>lentésem végén fogok beszámolni;</w:t>
      </w:r>
    </w:p>
    <w:p w:rsidR="00B9576D" w:rsidRPr="00566FEF" w:rsidRDefault="00B9576D" w:rsidP="00B9576D">
      <w:pPr>
        <w:pStyle w:val="Nincstrkz"/>
        <w:ind w:left="720"/>
        <w:jc w:val="both"/>
        <w:rPr>
          <w:sz w:val="24"/>
          <w:szCs w:val="24"/>
        </w:rPr>
      </w:pPr>
      <w:proofErr w:type="gramStart"/>
      <w:r>
        <w:rPr>
          <w:sz w:val="24"/>
          <w:szCs w:val="24"/>
        </w:rPr>
        <w:t>szolgáltam</w:t>
      </w:r>
      <w:proofErr w:type="gramEnd"/>
      <w:r>
        <w:rPr>
          <w:sz w:val="24"/>
          <w:szCs w:val="24"/>
        </w:rPr>
        <w:t xml:space="preserve"> a Középhalmi Misszió </w:t>
      </w:r>
      <w:proofErr w:type="spellStart"/>
      <w:r>
        <w:rPr>
          <w:sz w:val="24"/>
          <w:szCs w:val="24"/>
        </w:rPr>
        <w:t>csendeshetein</w:t>
      </w:r>
      <w:proofErr w:type="spellEnd"/>
      <w:r>
        <w:rPr>
          <w:sz w:val="24"/>
          <w:szCs w:val="24"/>
        </w:rPr>
        <w:t>;</w:t>
      </w:r>
    </w:p>
    <w:p w:rsidR="001B6DB4" w:rsidRDefault="001B6DB4" w:rsidP="001B6DB4">
      <w:pPr>
        <w:pStyle w:val="Nincstrkz"/>
        <w:numPr>
          <w:ilvl w:val="0"/>
          <w:numId w:val="1"/>
        </w:numPr>
        <w:jc w:val="both"/>
        <w:rPr>
          <w:sz w:val="24"/>
          <w:szCs w:val="24"/>
        </w:rPr>
      </w:pPr>
      <w:r w:rsidRPr="00566FEF">
        <w:rPr>
          <w:sz w:val="24"/>
          <w:szCs w:val="24"/>
        </w:rPr>
        <w:t xml:space="preserve">ott voltam a Missziói </w:t>
      </w:r>
      <w:r w:rsidR="007612BA">
        <w:rPr>
          <w:sz w:val="24"/>
          <w:szCs w:val="24"/>
        </w:rPr>
        <w:t>Központ igazgatótanácsi ülésein;</w:t>
      </w:r>
    </w:p>
    <w:p w:rsidR="007612BA" w:rsidRPr="00566FEF" w:rsidRDefault="007612BA" w:rsidP="001B6DB4">
      <w:pPr>
        <w:pStyle w:val="Nincstrkz"/>
        <w:numPr>
          <w:ilvl w:val="0"/>
          <w:numId w:val="1"/>
        </w:numPr>
        <w:jc w:val="both"/>
        <w:rPr>
          <w:sz w:val="24"/>
          <w:szCs w:val="24"/>
        </w:rPr>
      </w:pPr>
      <w:r>
        <w:rPr>
          <w:sz w:val="24"/>
          <w:szCs w:val="24"/>
        </w:rPr>
        <w:t>részt vettem és szolgáltam a felvidéki magyar evangélikusok missziói napján Sajógömörben;</w:t>
      </w:r>
    </w:p>
    <w:p w:rsidR="001B6DB4" w:rsidRPr="005E4F15" w:rsidRDefault="001B6DB4" w:rsidP="001B6DB4">
      <w:pPr>
        <w:pStyle w:val="Nincstrkz"/>
        <w:numPr>
          <w:ilvl w:val="0"/>
          <w:numId w:val="1"/>
        </w:numPr>
        <w:jc w:val="both"/>
        <w:rPr>
          <w:sz w:val="24"/>
          <w:szCs w:val="24"/>
        </w:rPr>
      </w:pPr>
      <w:r w:rsidRPr="00566FEF">
        <w:rPr>
          <w:sz w:val="24"/>
          <w:szCs w:val="24"/>
        </w:rPr>
        <w:t>részt vettem a Déli Egyházkerület missziói munkacsoportjának a megbeszélésein.</w:t>
      </w:r>
    </w:p>
    <w:p w:rsidR="001B6DB4" w:rsidRPr="00566FEF" w:rsidRDefault="001B6DB4" w:rsidP="001B6DB4">
      <w:pPr>
        <w:pStyle w:val="Nincstrkz"/>
        <w:jc w:val="both"/>
        <w:rPr>
          <w:sz w:val="24"/>
          <w:szCs w:val="24"/>
        </w:rPr>
      </w:pPr>
    </w:p>
    <w:p w:rsidR="001B6DB4" w:rsidRPr="00566FEF" w:rsidRDefault="001B6DB4" w:rsidP="001B6DB4">
      <w:pPr>
        <w:pStyle w:val="Nincstrkz"/>
        <w:jc w:val="both"/>
        <w:rPr>
          <w:sz w:val="24"/>
          <w:szCs w:val="24"/>
        </w:rPr>
      </w:pPr>
      <w:r w:rsidRPr="00566FEF">
        <w:rPr>
          <w:sz w:val="24"/>
          <w:szCs w:val="24"/>
        </w:rPr>
        <w:t xml:space="preserve">A </w:t>
      </w:r>
      <w:r>
        <w:rPr>
          <w:sz w:val="24"/>
          <w:szCs w:val="24"/>
        </w:rPr>
        <w:t>munkaágak felelősei és beszámolóik</w:t>
      </w:r>
      <w:r w:rsidRPr="00566FEF">
        <w:rPr>
          <w:sz w:val="24"/>
          <w:szCs w:val="24"/>
        </w:rPr>
        <w:t>:</w:t>
      </w:r>
    </w:p>
    <w:p w:rsidR="001B6DB4" w:rsidRPr="00566FEF" w:rsidRDefault="001B6DB4" w:rsidP="001B6DB4">
      <w:pPr>
        <w:pStyle w:val="Nincstrkz"/>
        <w:jc w:val="both"/>
        <w:rPr>
          <w:sz w:val="24"/>
          <w:szCs w:val="24"/>
        </w:rPr>
      </w:pPr>
    </w:p>
    <w:p w:rsidR="001B6DB4" w:rsidRPr="00D06E3D" w:rsidRDefault="001B6DB4" w:rsidP="00D06E3D">
      <w:pPr>
        <w:pStyle w:val="Nincstrkz"/>
        <w:numPr>
          <w:ilvl w:val="0"/>
          <w:numId w:val="1"/>
        </w:numPr>
        <w:jc w:val="both"/>
        <w:rPr>
          <w:iCs/>
          <w:sz w:val="24"/>
          <w:szCs w:val="24"/>
        </w:rPr>
      </w:pPr>
      <w:r w:rsidRPr="00EA1407">
        <w:rPr>
          <w:sz w:val="24"/>
          <w:szCs w:val="24"/>
          <w:u w:val="single"/>
        </w:rPr>
        <w:t>Országos missziói lelkészi szolgálat</w:t>
      </w:r>
      <w:r w:rsidRPr="00EA1407">
        <w:rPr>
          <w:sz w:val="24"/>
          <w:szCs w:val="24"/>
        </w:rPr>
        <w:t xml:space="preserve">: - </w:t>
      </w:r>
      <w:proofErr w:type="spellStart"/>
      <w:r w:rsidRPr="00EA1407">
        <w:rPr>
          <w:i/>
          <w:sz w:val="24"/>
          <w:szCs w:val="24"/>
        </w:rPr>
        <w:t>Szeverényi</w:t>
      </w:r>
      <w:proofErr w:type="spellEnd"/>
      <w:r w:rsidRPr="00EA1407">
        <w:rPr>
          <w:i/>
          <w:sz w:val="24"/>
          <w:szCs w:val="24"/>
        </w:rPr>
        <w:t xml:space="preserve"> János</w:t>
      </w:r>
      <w:proofErr w:type="gramStart"/>
      <w:r w:rsidRPr="00EA1407">
        <w:rPr>
          <w:sz w:val="24"/>
          <w:szCs w:val="24"/>
        </w:rPr>
        <w:t xml:space="preserve">; </w:t>
      </w:r>
      <w:r>
        <w:rPr>
          <w:sz w:val="24"/>
          <w:szCs w:val="24"/>
        </w:rPr>
        <w:t>&gt;</w:t>
      </w:r>
      <w:proofErr w:type="gramEnd"/>
      <w:r>
        <w:rPr>
          <w:sz w:val="24"/>
          <w:szCs w:val="24"/>
        </w:rPr>
        <w:t xml:space="preserve"> 1. sz. melléklet</w:t>
      </w:r>
    </w:p>
    <w:p w:rsidR="001B6DB4" w:rsidRPr="00B9576D" w:rsidRDefault="001B6DB4" w:rsidP="00B9576D">
      <w:pPr>
        <w:pStyle w:val="Nincstrkz"/>
        <w:numPr>
          <w:ilvl w:val="0"/>
          <w:numId w:val="1"/>
        </w:numPr>
        <w:jc w:val="both"/>
        <w:rPr>
          <w:sz w:val="24"/>
          <w:szCs w:val="24"/>
        </w:rPr>
      </w:pPr>
      <w:r w:rsidRPr="005E4F15">
        <w:rPr>
          <w:sz w:val="24"/>
          <w:szCs w:val="24"/>
          <w:u w:val="single"/>
        </w:rPr>
        <w:t>Férfi misszió</w:t>
      </w:r>
      <w:r>
        <w:rPr>
          <w:sz w:val="24"/>
          <w:szCs w:val="24"/>
        </w:rPr>
        <w:t xml:space="preserve">: - </w:t>
      </w:r>
      <w:proofErr w:type="spellStart"/>
      <w:r w:rsidRPr="005E4F15">
        <w:rPr>
          <w:i/>
          <w:sz w:val="24"/>
          <w:szCs w:val="24"/>
        </w:rPr>
        <w:t>Koháry</w:t>
      </w:r>
      <w:proofErr w:type="spellEnd"/>
      <w:r w:rsidRPr="005E4F15">
        <w:rPr>
          <w:i/>
          <w:sz w:val="24"/>
          <w:szCs w:val="24"/>
        </w:rPr>
        <w:t xml:space="preserve"> Ferenc</w:t>
      </w:r>
      <w:proofErr w:type="gramStart"/>
      <w:r w:rsidRPr="005E4F15">
        <w:rPr>
          <w:sz w:val="24"/>
          <w:szCs w:val="24"/>
        </w:rPr>
        <w:t xml:space="preserve">; </w:t>
      </w:r>
      <w:r>
        <w:rPr>
          <w:sz w:val="24"/>
          <w:szCs w:val="24"/>
        </w:rPr>
        <w:t>&gt;</w:t>
      </w:r>
      <w:proofErr w:type="gramEnd"/>
      <w:r>
        <w:rPr>
          <w:sz w:val="24"/>
          <w:szCs w:val="24"/>
        </w:rPr>
        <w:t xml:space="preserve"> 2. sz. melléklet</w:t>
      </w:r>
    </w:p>
    <w:p w:rsidR="001B6DB4" w:rsidRPr="005E4F15" w:rsidRDefault="001B6DB4" w:rsidP="001B6DB4">
      <w:pPr>
        <w:pStyle w:val="Nincstrkz"/>
        <w:numPr>
          <w:ilvl w:val="0"/>
          <w:numId w:val="1"/>
        </w:numPr>
        <w:jc w:val="both"/>
        <w:rPr>
          <w:i/>
          <w:sz w:val="24"/>
          <w:szCs w:val="24"/>
        </w:rPr>
      </w:pPr>
      <w:r w:rsidRPr="005E4F15">
        <w:rPr>
          <w:sz w:val="24"/>
          <w:szCs w:val="24"/>
          <w:u w:val="single"/>
        </w:rPr>
        <w:t>Cigánymisszió</w:t>
      </w:r>
      <w:r>
        <w:rPr>
          <w:sz w:val="24"/>
          <w:szCs w:val="24"/>
        </w:rPr>
        <w:t xml:space="preserve">: - </w:t>
      </w:r>
      <w:proofErr w:type="spellStart"/>
      <w:r w:rsidRPr="005E4F15">
        <w:rPr>
          <w:i/>
          <w:sz w:val="24"/>
          <w:szCs w:val="24"/>
        </w:rPr>
        <w:t>Bakay</w:t>
      </w:r>
      <w:proofErr w:type="spellEnd"/>
      <w:r w:rsidRPr="005E4F15">
        <w:rPr>
          <w:i/>
          <w:sz w:val="24"/>
          <w:szCs w:val="24"/>
        </w:rPr>
        <w:t xml:space="preserve"> Péter</w:t>
      </w:r>
      <w:proofErr w:type="gramStart"/>
      <w:r>
        <w:rPr>
          <w:i/>
          <w:sz w:val="24"/>
          <w:szCs w:val="24"/>
        </w:rPr>
        <w:t xml:space="preserve">; </w:t>
      </w:r>
      <w:r w:rsidR="00B9576D">
        <w:rPr>
          <w:sz w:val="24"/>
          <w:szCs w:val="24"/>
        </w:rPr>
        <w:t>&gt;</w:t>
      </w:r>
      <w:proofErr w:type="gramEnd"/>
      <w:r w:rsidR="00B9576D">
        <w:rPr>
          <w:sz w:val="24"/>
          <w:szCs w:val="24"/>
        </w:rPr>
        <w:t xml:space="preserve"> 3</w:t>
      </w:r>
      <w:r>
        <w:rPr>
          <w:sz w:val="24"/>
          <w:szCs w:val="24"/>
        </w:rPr>
        <w:t>. sz. melléklet</w:t>
      </w:r>
    </w:p>
    <w:p w:rsidR="001B6DB4" w:rsidRDefault="001B6DB4" w:rsidP="001B6DB4">
      <w:pPr>
        <w:pStyle w:val="Nincstrkz"/>
        <w:numPr>
          <w:ilvl w:val="0"/>
          <w:numId w:val="1"/>
        </w:numPr>
        <w:jc w:val="both"/>
        <w:rPr>
          <w:sz w:val="24"/>
          <w:szCs w:val="24"/>
        </w:rPr>
      </w:pPr>
      <w:r w:rsidRPr="005E4F15">
        <w:rPr>
          <w:sz w:val="24"/>
          <w:szCs w:val="24"/>
          <w:u w:val="single"/>
        </w:rPr>
        <w:t>Repülőtéri misszió</w:t>
      </w:r>
      <w:r w:rsidRPr="005E4F15">
        <w:rPr>
          <w:sz w:val="24"/>
          <w:szCs w:val="24"/>
        </w:rPr>
        <w:t xml:space="preserve">: - </w:t>
      </w:r>
      <w:r w:rsidRPr="005E4F15">
        <w:rPr>
          <w:i/>
          <w:sz w:val="24"/>
          <w:szCs w:val="24"/>
        </w:rPr>
        <w:t xml:space="preserve">dr. </w:t>
      </w:r>
      <w:proofErr w:type="spellStart"/>
      <w:r w:rsidRPr="005E4F15">
        <w:rPr>
          <w:i/>
          <w:sz w:val="24"/>
          <w:szCs w:val="24"/>
        </w:rPr>
        <w:t>Fischl</w:t>
      </w:r>
      <w:proofErr w:type="spellEnd"/>
      <w:r w:rsidRPr="005E4F15">
        <w:rPr>
          <w:i/>
          <w:sz w:val="24"/>
          <w:szCs w:val="24"/>
        </w:rPr>
        <w:t xml:space="preserve"> Vilmos</w:t>
      </w:r>
      <w:proofErr w:type="gramStart"/>
      <w:r w:rsidRPr="005E4F15">
        <w:rPr>
          <w:sz w:val="24"/>
          <w:szCs w:val="24"/>
        </w:rPr>
        <w:t xml:space="preserve">; </w:t>
      </w:r>
      <w:r w:rsidR="00B9576D">
        <w:rPr>
          <w:sz w:val="24"/>
          <w:szCs w:val="24"/>
        </w:rPr>
        <w:t>&gt;</w:t>
      </w:r>
      <w:proofErr w:type="gramEnd"/>
      <w:r w:rsidR="00B9576D">
        <w:rPr>
          <w:sz w:val="24"/>
          <w:szCs w:val="24"/>
        </w:rPr>
        <w:t xml:space="preserve"> 4</w:t>
      </w:r>
      <w:r>
        <w:rPr>
          <w:sz w:val="24"/>
          <w:szCs w:val="24"/>
        </w:rPr>
        <w:t>. sz. melléklet</w:t>
      </w:r>
    </w:p>
    <w:p w:rsidR="001B6DB4" w:rsidRDefault="001B6DB4" w:rsidP="001B6DB4">
      <w:pPr>
        <w:pStyle w:val="Nincstrkz"/>
        <w:numPr>
          <w:ilvl w:val="0"/>
          <w:numId w:val="1"/>
        </w:numPr>
        <w:jc w:val="both"/>
        <w:rPr>
          <w:sz w:val="24"/>
          <w:szCs w:val="24"/>
        </w:rPr>
      </w:pPr>
      <w:r w:rsidRPr="005E4F15">
        <w:rPr>
          <w:sz w:val="24"/>
          <w:szCs w:val="24"/>
          <w:u w:val="single"/>
        </w:rPr>
        <w:t>Középhalmi misszió (szenvedélybetegek)</w:t>
      </w:r>
      <w:r>
        <w:rPr>
          <w:sz w:val="24"/>
          <w:szCs w:val="24"/>
        </w:rPr>
        <w:t xml:space="preserve">: - </w:t>
      </w:r>
      <w:r w:rsidRPr="005E4F15">
        <w:rPr>
          <w:i/>
          <w:sz w:val="24"/>
          <w:szCs w:val="24"/>
        </w:rPr>
        <w:t>Péter At</w:t>
      </w:r>
      <w:r w:rsidR="00B9576D">
        <w:rPr>
          <w:i/>
          <w:sz w:val="24"/>
          <w:szCs w:val="24"/>
        </w:rPr>
        <w:t>tila</w:t>
      </w:r>
      <w:proofErr w:type="gramStart"/>
      <w:r w:rsidRPr="005E4F15">
        <w:rPr>
          <w:sz w:val="24"/>
          <w:szCs w:val="24"/>
        </w:rPr>
        <w:t xml:space="preserve">; </w:t>
      </w:r>
      <w:r w:rsidR="00B9576D">
        <w:rPr>
          <w:sz w:val="24"/>
          <w:szCs w:val="24"/>
        </w:rPr>
        <w:t>&gt;</w:t>
      </w:r>
      <w:proofErr w:type="gramEnd"/>
      <w:r w:rsidR="00B9576D">
        <w:rPr>
          <w:sz w:val="24"/>
          <w:szCs w:val="24"/>
        </w:rPr>
        <w:t xml:space="preserve"> 5</w:t>
      </w:r>
      <w:r>
        <w:rPr>
          <w:sz w:val="24"/>
          <w:szCs w:val="24"/>
        </w:rPr>
        <w:t>. sz. melléklet</w:t>
      </w:r>
    </w:p>
    <w:p w:rsidR="00B9576D" w:rsidRPr="00B9576D" w:rsidRDefault="00B9576D" w:rsidP="001B6DB4">
      <w:pPr>
        <w:pStyle w:val="Nincstrkz"/>
        <w:numPr>
          <w:ilvl w:val="0"/>
          <w:numId w:val="1"/>
        </w:numPr>
        <w:jc w:val="both"/>
        <w:rPr>
          <w:sz w:val="24"/>
          <w:szCs w:val="24"/>
        </w:rPr>
      </w:pPr>
      <w:r>
        <w:rPr>
          <w:sz w:val="24"/>
          <w:szCs w:val="24"/>
          <w:u w:val="single"/>
        </w:rPr>
        <w:t>FMEM (Felvidéki Magyar Evangélikus Misszió)</w:t>
      </w:r>
      <w:r w:rsidRPr="00B9576D">
        <w:rPr>
          <w:sz w:val="24"/>
          <w:szCs w:val="24"/>
        </w:rPr>
        <w:t>:</w:t>
      </w:r>
      <w:r>
        <w:rPr>
          <w:sz w:val="24"/>
          <w:szCs w:val="24"/>
        </w:rPr>
        <w:t xml:space="preserve"> </w:t>
      </w:r>
      <w:r>
        <w:rPr>
          <w:i/>
          <w:sz w:val="24"/>
          <w:szCs w:val="24"/>
        </w:rPr>
        <w:t xml:space="preserve">- </w:t>
      </w:r>
      <w:proofErr w:type="spellStart"/>
      <w:r>
        <w:rPr>
          <w:i/>
          <w:sz w:val="24"/>
          <w:szCs w:val="24"/>
        </w:rPr>
        <w:t>Lóczy</w:t>
      </w:r>
      <w:proofErr w:type="spellEnd"/>
      <w:r>
        <w:rPr>
          <w:i/>
          <w:sz w:val="24"/>
          <w:szCs w:val="24"/>
        </w:rPr>
        <w:t xml:space="preserve"> Tibor</w:t>
      </w:r>
      <w:proofErr w:type="gramStart"/>
      <w:r w:rsidRPr="00B9576D">
        <w:rPr>
          <w:sz w:val="24"/>
          <w:szCs w:val="24"/>
        </w:rPr>
        <w:t>; &gt;</w:t>
      </w:r>
      <w:proofErr w:type="gramEnd"/>
      <w:r w:rsidRPr="00B9576D">
        <w:rPr>
          <w:sz w:val="24"/>
          <w:szCs w:val="24"/>
        </w:rPr>
        <w:t xml:space="preserve"> 6. sz. melléklet</w:t>
      </w:r>
    </w:p>
    <w:p w:rsidR="001B6DB4" w:rsidRDefault="001B6DB4" w:rsidP="00B9576D">
      <w:pPr>
        <w:pStyle w:val="Nincstrkz"/>
        <w:ind w:left="720"/>
        <w:jc w:val="both"/>
        <w:rPr>
          <w:sz w:val="24"/>
          <w:szCs w:val="24"/>
        </w:rPr>
      </w:pPr>
      <w:proofErr w:type="spellStart"/>
      <w:r w:rsidRPr="00E007D5">
        <w:rPr>
          <w:i/>
          <w:sz w:val="24"/>
          <w:szCs w:val="24"/>
        </w:rPr>
        <w:t>Garádi</w:t>
      </w:r>
      <w:proofErr w:type="spellEnd"/>
      <w:r w:rsidRPr="00E007D5">
        <w:rPr>
          <w:i/>
          <w:sz w:val="24"/>
          <w:szCs w:val="24"/>
        </w:rPr>
        <w:t xml:space="preserve"> Péter</w:t>
      </w:r>
      <w:proofErr w:type="gramStart"/>
      <w:r w:rsidRPr="005E4F15">
        <w:rPr>
          <w:sz w:val="24"/>
          <w:szCs w:val="24"/>
        </w:rPr>
        <w:t xml:space="preserve">; </w:t>
      </w:r>
      <w:r>
        <w:rPr>
          <w:sz w:val="24"/>
          <w:szCs w:val="24"/>
        </w:rPr>
        <w:t>&gt;</w:t>
      </w:r>
      <w:proofErr w:type="gramEnd"/>
      <w:r>
        <w:rPr>
          <w:sz w:val="24"/>
          <w:szCs w:val="24"/>
        </w:rPr>
        <w:t xml:space="preserve"> 7. sz. melléklet</w:t>
      </w:r>
      <w:r w:rsidR="00B9576D">
        <w:rPr>
          <w:sz w:val="24"/>
          <w:szCs w:val="24"/>
        </w:rPr>
        <w:t xml:space="preserve">; </w:t>
      </w:r>
      <w:r w:rsidR="00B9576D" w:rsidRPr="00B9576D">
        <w:rPr>
          <w:i/>
          <w:sz w:val="24"/>
          <w:szCs w:val="24"/>
        </w:rPr>
        <w:t>Ferenczy Erzsébet</w:t>
      </w:r>
      <w:r w:rsidR="00B9576D">
        <w:rPr>
          <w:sz w:val="24"/>
          <w:szCs w:val="24"/>
        </w:rPr>
        <w:t>; &gt; 8. sz. melléklet</w:t>
      </w:r>
    </w:p>
    <w:p w:rsidR="001B6DB4" w:rsidRDefault="003A4F97" w:rsidP="001B6DB4">
      <w:pPr>
        <w:pStyle w:val="Nincstrkz"/>
        <w:numPr>
          <w:ilvl w:val="0"/>
          <w:numId w:val="1"/>
        </w:numPr>
        <w:jc w:val="both"/>
        <w:rPr>
          <w:sz w:val="24"/>
          <w:szCs w:val="24"/>
        </w:rPr>
      </w:pPr>
      <w:r w:rsidRPr="003A4F97">
        <w:rPr>
          <w:sz w:val="24"/>
          <w:szCs w:val="24"/>
          <w:u w:val="single"/>
        </w:rPr>
        <w:t>MTB (Magyar Testvéri Börtöntársaság)</w:t>
      </w:r>
      <w:r>
        <w:rPr>
          <w:sz w:val="24"/>
          <w:szCs w:val="24"/>
        </w:rPr>
        <w:t xml:space="preserve">: - </w:t>
      </w:r>
      <w:proofErr w:type="spellStart"/>
      <w:r>
        <w:rPr>
          <w:i/>
          <w:sz w:val="24"/>
          <w:szCs w:val="24"/>
        </w:rPr>
        <w:t>Roszik</w:t>
      </w:r>
      <w:proofErr w:type="spellEnd"/>
      <w:r>
        <w:rPr>
          <w:i/>
          <w:sz w:val="24"/>
          <w:szCs w:val="24"/>
        </w:rPr>
        <w:t xml:space="preserve"> Gábor; </w:t>
      </w:r>
      <w:r w:rsidRPr="003A4F97">
        <w:rPr>
          <w:sz w:val="24"/>
          <w:szCs w:val="24"/>
        </w:rPr>
        <w:t>9. sz. melléklet</w:t>
      </w:r>
    </w:p>
    <w:p w:rsidR="003A4F97" w:rsidRDefault="003A4F97" w:rsidP="001B6DB4">
      <w:pPr>
        <w:pStyle w:val="Nincstrkz"/>
        <w:numPr>
          <w:ilvl w:val="0"/>
          <w:numId w:val="1"/>
        </w:numPr>
        <w:jc w:val="both"/>
        <w:rPr>
          <w:sz w:val="24"/>
          <w:szCs w:val="24"/>
        </w:rPr>
      </w:pPr>
      <w:r w:rsidRPr="003A4F97">
        <w:rPr>
          <w:sz w:val="24"/>
          <w:szCs w:val="24"/>
          <w:u w:val="single"/>
        </w:rPr>
        <w:t>Börtönmisszió:</w:t>
      </w:r>
      <w:r>
        <w:rPr>
          <w:sz w:val="24"/>
          <w:szCs w:val="24"/>
        </w:rPr>
        <w:t xml:space="preserve"> - </w:t>
      </w:r>
      <w:r>
        <w:rPr>
          <w:i/>
          <w:sz w:val="24"/>
          <w:szCs w:val="24"/>
        </w:rPr>
        <w:t xml:space="preserve">Vári Krisztina; </w:t>
      </w:r>
      <w:r>
        <w:rPr>
          <w:sz w:val="24"/>
          <w:szCs w:val="24"/>
        </w:rPr>
        <w:t>10. sz. melléklet</w:t>
      </w:r>
    </w:p>
    <w:p w:rsidR="00BB696A" w:rsidRPr="003A4F97" w:rsidRDefault="00BB696A" w:rsidP="001B6DB4">
      <w:pPr>
        <w:pStyle w:val="Nincstrkz"/>
        <w:numPr>
          <w:ilvl w:val="0"/>
          <w:numId w:val="1"/>
        </w:numPr>
        <w:jc w:val="both"/>
        <w:rPr>
          <w:sz w:val="24"/>
          <w:szCs w:val="24"/>
        </w:rPr>
      </w:pPr>
      <w:r>
        <w:rPr>
          <w:sz w:val="24"/>
          <w:szCs w:val="24"/>
          <w:u w:val="single"/>
        </w:rPr>
        <w:t>Női misszió:</w:t>
      </w:r>
      <w:r>
        <w:rPr>
          <w:sz w:val="24"/>
          <w:szCs w:val="24"/>
        </w:rPr>
        <w:t xml:space="preserve"> - </w:t>
      </w:r>
      <w:r>
        <w:rPr>
          <w:i/>
          <w:sz w:val="24"/>
          <w:szCs w:val="24"/>
        </w:rPr>
        <w:t xml:space="preserve">Pintér Márta; </w:t>
      </w:r>
      <w:r>
        <w:rPr>
          <w:sz w:val="24"/>
          <w:szCs w:val="24"/>
        </w:rPr>
        <w:t>11. sz. melléklet</w:t>
      </w:r>
    </w:p>
    <w:p w:rsidR="001B6DB4" w:rsidRPr="00B9576D" w:rsidRDefault="001B6DB4" w:rsidP="00B9576D">
      <w:pPr>
        <w:pStyle w:val="Standard"/>
        <w:numPr>
          <w:ilvl w:val="0"/>
          <w:numId w:val="1"/>
        </w:numPr>
        <w:jc w:val="both"/>
        <w:rPr>
          <w:rFonts w:asciiTheme="minorHAnsi" w:hAnsiTheme="minorHAnsi" w:cs="Times New Roman"/>
        </w:rPr>
      </w:pPr>
      <w:r w:rsidRPr="005E4F15">
        <w:rPr>
          <w:rFonts w:ascii="Calibri" w:hAnsi="Calibri"/>
          <w:u w:val="single"/>
        </w:rPr>
        <w:t>Zsidómisszió</w:t>
      </w:r>
      <w:r w:rsidRPr="005E4F15">
        <w:rPr>
          <w:rFonts w:ascii="Calibri" w:hAnsi="Calibri"/>
        </w:rPr>
        <w:t>:</w:t>
      </w:r>
      <w:r w:rsidRPr="00566FEF">
        <w:t xml:space="preserve"> - </w:t>
      </w:r>
      <w:proofErr w:type="spellStart"/>
      <w:r w:rsidRPr="005E4F15">
        <w:rPr>
          <w:rFonts w:ascii="Calibri" w:hAnsi="Calibri"/>
          <w:i/>
        </w:rPr>
        <w:t>Endreffy</w:t>
      </w:r>
      <w:proofErr w:type="spellEnd"/>
      <w:r w:rsidRPr="005E4F15">
        <w:rPr>
          <w:rFonts w:ascii="Calibri" w:hAnsi="Calibri"/>
          <w:i/>
        </w:rPr>
        <w:t xml:space="preserve"> Géza</w:t>
      </w:r>
      <w:proofErr w:type="gramStart"/>
      <w:r>
        <w:t xml:space="preserve">; </w:t>
      </w:r>
      <w:r w:rsidR="00BB696A">
        <w:rPr>
          <w:rFonts w:asciiTheme="minorHAnsi" w:hAnsiTheme="minorHAnsi"/>
        </w:rPr>
        <w:t>&gt;</w:t>
      </w:r>
      <w:proofErr w:type="gramEnd"/>
      <w:r w:rsidR="00BB696A">
        <w:rPr>
          <w:rFonts w:asciiTheme="minorHAnsi" w:hAnsiTheme="minorHAnsi"/>
        </w:rPr>
        <w:t xml:space="preserve"> 12</w:t>
      </w:r>
      <w:r w:rsidRPr="00E007D5">
        <w:rPr>
          <w:rFonts w:asciiTheme="minorHAnsi" w:hAnsiTheme="minorHAnsi"/>
        </w:rPr>
        <w:t>. sz.</w:t>
      </w:r>
      <w:r>
        <w:rPr>
          <w:rFonts w:asciiTheme="minorHAnsi" w:hAnsiTheme="minorHAnsi"/>
        </w:rPr>
        <w:t xml:space="preserve"> </w:t>
      </w:r>
      <w:r w:rsidRPr="00E007D5">
        <w:rPr>
          <w:rFonts w:asciiTheme="minorHAnsi" w:hAnsiTheme="minorHAnsi"/>
        </w:rPr>
        <w:t>melléklet</w:t>
      </w:r>
    </w:p>
    <w:p w:rsidR="001B6DB4" w:rsidRPr="005E4F15" w:rsidRDefault="001B6DB4" w:rsidP="001B6DB4">
      <w:pPr>
        <w:pStyle w:val="Standard"/>
        <w:ind w:left="720"/>
        <w:jc w:val="both"/>
        <w:rPr>
          <w:rFonts w:ascii="Calibri" w:hAnsi="Calibri" w:cs="Times New Roman"/>
        </w:rPr>
      </w:pPr>
    </w:p>
    <w:p w:rsidR="001B6DB4" w:rsidRPr="00EA1407" w:rsidRDefault="001B6DB4" w:rsidP="001B6DB4">
      <w:pPr>
        <w:pStyle w:val="Standard"/>
        <w:jc w:val="both"/>
        <w:rPr>
          <w:rFonts w:ascii="Calibri" w:hAnsi="Calibri" w:cs="Times New Roman"/>
        </w:rPr>
      </w:pPr>
      <w:r>
        <w:rPr>
          <w:rFonts w:ascii="Calibri" w:hAnsi="Calibri" w:cs="Times New Roman"/>
        </w:rPr>
        <w:t xml:space="preserve">A különböző munkaágakban igényes és sokrétű munka folyik. </w:t>
      </w:r>
      <w:r w:rsidR="00BB696A" w:rsidRPr="00BC6B50">
        <w:rPr>
          <w:rFonts w:ascii="Calibri" w:hAnsi="Calibri" w:cs="Times New Roman"/>
          <w:b/>
          <w:i/>
        </w:rPr>
        <w:t>A mellékelt beszámolók terjedelméből is látható, hogy kiemelten fontos a romák között végzett szolgálatunk és a felvidéki magyar evangélikusok missziója (FMEM).</w:t>
      </w:r>
      <w:r w:rsidR="00BB696A">
        <w:rPr>
          <w:rFonts w:ascii="Calibri" w:hAnsi="Calibri" w:cs="Times New Roman"/>
        </w:rPr>
        <w:t xml:space="preserve"> M</w:t>
      </w:r>
      <w:r>
        <w:rPr>
          <w:rFonts w:ascii="Calibri" w:hAnsi="Calibri" w:cs="Times New Roman"/>
        </w:rPr>
        <w:t>egérdemelné a missziói munkaág, hogy egyházunk éves költségvetésében nagyobb súllyal szerepeljen…</w:t>
      </w:r>
    </w:p>
    <w:p w:rsidR="001B6DB4" w:rsidRPr="00566FEF" w:rsidRDefault="001B6DB4" w:rsidP="001B6DB4">
      <w:pPr>
        <w:pStyle w:val="Nincstrkz"/>
        <w:ind w:left="720"/>
        <w:jc w:val="both"/>
        <w:rPr>
          <w:sz w:val="24"/>
          <w:szCs w:val="24"/>
        </w:rPr>
      </w:pPr>
    </w:p>
    <w:p w:rsidR="001B6DB4" w:rsidRDefault="001B6DB4" w:rsidP="001B6DB4">
      <w:pPr>
        <w:pStyle w:val="Nincstrkz"/>
        <w:jc w:val="both"/>
        <w:rPr>
          <w:sz w:val="24"/>
          <w:szCs w:val="24"/>
        </w:rPr>
      </w:pPr>
      <w:r w:rsidRPr="00566FEF">
        <w:rPr>
          <w:sz w:val="24"/>
          <w:szCs w:val="24"/>
        </w:rPr>
        <w:t>Kérem beszámolóm elfogadását.</w:t>
      </w:r>
      <w:bookmarkStart w:id="0" w:name="_GoBack"/>
      <w:bookmarkEnd w:id="0"/>
    </w:p>
    <w:p w:rsidR="001B6DB4" w:rsidRDefault="001B6DB4" w:rsidP="001B6DB4">
      <w:pPr>
        <w:pStyle w:val="Nincstrkz"/>
        <w:jc w:val="both"/>
        <w:rPr>
          <w:sz w:val="24"/>
          <w:szCs w:val="24"/>
        </w:rPr>
      </w:pPr>
    </w:p>
    <w:p w:rsidR="001B6DB4" w:rsidRDefault="007612BA" w:rsidP="001B6DB4">
      <w:pPr>
        <w:pStyle w:val="Nincstrkz"/>
        <w:jc w:val="both"/>
        <w:rPr>
          <w:sz w:val="24"/>
          <w:szCs w:val="24"/>
        </w:rPr>
      </w:pPr>
      <w:r>
        <w:rPr>
          <w:sz w:val="24"/>
          <w:szCs w:val="24"/>
        </w:rPr>
        <w:t>Kiskőrös, 2017. február 1.</w:t>
      </w:r>
    </w:p>
    <w:p w:rsidR="001B6DB4" w:rsidRPr="00566FEF" w:rsidRDefault="001B6DB4" w:rsidP="001B6DB4">
      <w:pPr>
        <w:pStyle w:val="Nincstrkz"/>
        <w:jc w:val="right"/>
        <w:rPr>
          <w:sz w:val="24"/>
          <w:szCs w:val="24"/>
        </w:rPr>
      </w:pPr>
    </w:p>
    <w:p w:rsidR="001B6DB4" w:rsidRPr="00566FEF" w:rsidRDefault="001B6DB4" w:rsidP="001B6DB4">
      <w:pPr>
        <w:pStyle w:val="Nincstrkz"/>
        <w:jc w:val="right"/>
        <w:rPr>
          <w:sz w:val="24"/>
          <w:szCs w:val="24"/>
        </w:rPr>
      </w:pPr>
      <w:r w:rsidRPr="00566FEF">
        <w:rPr>
          <w:sz w:val="24"/>
          <w:szCs w:val="24"/>
        </w:rPr>
        <w:t>Lupták György</w:t>
      </w:r>
    </w:p>
    <w:p w:rsidR="001B6DB4" w:rsidRDefault="001B6DB4" w:rsidP="001B6DB4">
      <w:pPr>
        <w:pStyle w:val="Nincstrkz"/>
        <w:jc w:val="right"/>
        <w:rPr>
          <w:sz w:val="24"/>
          <w:szCs w:val="24"/>
        </w:rPr>
      </w:pPr>
      <w:proofErr w:type="gramStart"/>
      <w:r w:rsidRPr="00566FEF">
        <w:rPr>
          <w:sz w:val="24"/>
          <w:szCs w:val="24"/>
        </w:rPr>
        <w:t>bizottsági</w:t>
      </w:r>
      <w:proofErr w:type="gramEnd"/>
      <w:r w:rsidRPr="00566FEF">
        <w:rPr>
          <w:sz w:val="24"/>
          <w:szCs w:val="24"/>
        </w:rPr>
        <w:t xml:space="preserve"> elnök</w:t>
      </w:r>
    </w:p>
    <w:p w:rsidR="00B9576D" w:rsidRDefault="00B9576D" w:rsidP="001B6DB4">
      <w:pPr>
        <w:pStyle w:val="Nincstrkz"/>
        <w:jc w:val="right"/>
        <w:rPr>
          <w:sz w:val="24"/>
          <w:szCs w:val="24"/>
        </w:rPr>
      </w:pPr>
    </w:p>
    <w:sectPr w:rsidR="00B9576D" w:rsidSect="00BB33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Thorndale">
    <w:altName w:val="Times New Roman"/>
    <w:charset w:val="00"/>
    <w:family w:val="roman"/>
    <w:pitch w:val="variable"/>
  </w:font>
  <w:font w:name="HG Mincho Light J">
    <w:altName w:val="Times New Roman"/>
    <w:charset w:val="00"/>
    <w:family w:val="auto"/>
    <w:pitch w:val="variable"/>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134AD"/>
    <w:multiLevelType w:val="hybridMultilevel"/>
    <w:tmpl w:val="A864778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5CC114C3"/>
    <w:multiLevelType w:val="hybridMultilevel"/>
    <w:tmpl w:val="0B842E94"/>
    <w:lvl w:ilvl="0" w:tplc="4FCE0E90">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DB4"/>
    <w:rsid w:val="001B6DB4"/>
    <w:rsid w:val="003A4F97"/>
    <w:rsid w:val="003F2D69"/>
    <w:rsid w:val="00481534"/>
    <w:rsid w:val="005E3FC0"/>
    <w:rsid w:val="007612BA"/>
    <w:rsid w:val="00871C2F"/>
    <w:rsid w:val="008A5584"/>
    <w:rsid w:val="00AB5739"/>
    <w:rsid w:val="00B9576D"/>
    <w:rsid w:val="00BB696A"/>
    <w:rsid w:val="00BC6B50"/>
    <w:rsid w:val="00D06E3D"/>
    <w:rsid w:val="00E522A8"/>
    <w:rsid w:val="00EC012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271401-2C6D-482B-962C-D8517F5AF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B6DB4"/>
    <w:pPr>
      <w:spacing w:after="200" w:line="276" w:lineRule="auto"/>
    </w:pPr>
    <w:rPr>
      <w:rFonts w:ascii="Calibri" w:eastAsia="Calibri" w:hAnsi="Calibri" w:cs="Times New Roman"/>
    </w:rPr>
  </w:style>
  <w:style w:type="paragraph" w:styleId="Cmsor1">
    <w:name w:val="heading 1"/>
    <w:basedOn w:val="Norml"/>
    <w:next w:val="Norml"/>
    <w:link w:val="Cmsor1Char"/>
    <w:qFormat/>
    <w:rsid w:val="00B9576D"/>
    <w:pPr>
      <w:keepNext/>
      <w:spacing w:after="0" w:line="240" w:lineRule="auto"/>
      <w:outlineLvl w:val="0"/>
    </w:pPr>
    <w:rPr>
      <w:rFonts w:ascii="Times New Roman" w:eastAsia="Times New Roman" w:hAnsi="Times New Roman"/>
      <w:i/>
      <w:iCs/>
      <w:sz w:val="24"/>
      <w:szCs w:val="24"/>
      <w:lang w:val="x-none" w:eastAsia="hu-HU"/>
    </w:rPr>
  </w:style>
  <w:style w:type="paragraph" w:styleId="Cmsor2">
    <w:name w:val="heading 2"/>
    <w:basedOn w:val="Norml"/>
    <w:next w:val="Norml"/>
    <w:link w:val="Cmsor2Char"/>
    <w:semiHidden/>
    <w:unhideWhenUsed/>
    <w:qFormat/>
    <w:rsid w:val="00B9576D"/>
    <w:pPr>
      <w:keepNext/>
      <w:spacing w:after="0" w:line="240" w:lineRule="auto"/>
      <w:outlineLvl w:val="1"/>
    </w:pPr>
    <w:rPr>
      <w:rFonts w:ascii="Times New Roman" w:eastAsia="Times New Roman" w:hAnsi="Times New Roman"/>
      <w:b/>
      <w:bCs/>
      <w:i/>
      <w:iCs/>
      <w:sz w:val="24"/>
      <w:szCs w:val="24"/>
      <w:lang w:val="x-none" w:eastAsia="hu-HU"/>
    </w:rPr>
  </w:style>
  <w:style w:type="paragraph" w:styleId="Cmsor3">
    <w:name w:val="heading 3"/>
    <w:basedOn w:val="Norml"/>
    <w:next w:val="Norml"/>
    <w:link w:val="Cmsor3Char"/>
    <w:semiHidden/>
    <w:unhideWhenUsed/>
    <w:qFormat/>
    <w:rsid w:val="00B9576D"/>
    <w:pPr>
      <w:keepNext/>
      <w:spacing w:after="0" w:line="240" w:lineRule="auto"/>
      <w:outlineLvl w:val="2"/>
    </w:pPr>
    <w:rPr>
      <w:rFonts w:ascii="Times New Roman" w:eastAsia="Times New Roman" w:hAnsi="Times New Roman"/>
      <w:sz w:val="24"/>
      <w:szCs w:val="20"/>
      <w:u w:val="single"/>
      <w:lang w:val="x-none"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1B6DB4"/>
    <w:pPr>
      <w:spacing w:after="0" w:line="240" w:lineRule="auto"/>
    </w:pPr>
    <w:rPr>
      <w:rFonts w:ascii="Calibri" w:eastAsia="Calibri" w:hAnsi="Calibri" w:cs="Times New Roman"/>
    </w:rPr>
  </w:style>
  <w:style w:type="paragraph" w:customStyle="1" w:styleId="Standard">
    <w:name w:val="Standard"/>
    <w:rsid w:val="001B6DB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Cmsor1Char">
    <w:name w:val="Címsor 1 Char"/>
    <w:basedOn w:val="Bekezdsalapbettpusa"/>
    <w:link w:val="Cmsor1"/>
    <w:rsid w:val="00B9576D"/>
    <w:rPr>
      <w:rFonts w:ascii="Times New Roman" w:eastAsia="Times New Roman" w:hAnsi="Times New Roman" w:cs="Times New Roman"/>
      <w:i/>
      <w:iCs/>
      <w:sz w:val="24"/>
      <w:szCs w:val="24"/>
      <w:lang w:val="x-none" w:eastAsia="hu-HU"/>
    </w:rPr>
  </w:style>
  <w:style w:type="character" w:customStyle="1" w:styleId="Cmsor2Char">
    <w:name w:val="Címsor 2 Char"/>
    <w:basedOn w:val="Bekezdsalapbettpusa"/>
    <w:link w:val="Cmsor2"/>
    <w:semiHidden/>
    <w:rsid w:val="00B9576D"/>
    <w:rPr>
      <w:rFonts w:ascii="Times New Roman" w:eastAsia="Times New Roman" w:hAnsi="Times New Roman" w:cs="Times New Roman"/>
      <w:b/>
      <w:bCs/>
      <w:i/>
      <w:iCs/>
      <w:sz w:val="24"/>
      <w:szCs w:val="24"/>
      <w:lang w:val="x-none" w:eastAsia="hu-HU"/>
    </w:rPr>
  </w:style>
  <w:style w:type="character" w:customStyle="1" w:styleId="Cmsor3Char">
    <w:name w:val="Címsor 3 Char"/>
    <w:basedOn w:val="Bekezdsalapbettpusa"/>
    <w:link w:val="Cmsor3"/>
    <w:semiHidden/>
    <w:rsid w:val="00B9576D"/>
    <w:rPr>
      <w:rFonts w:ascii="Times New Roman" w:eastAsia="Times New Roman" w:hAnsi="Times New Roman" w:cs="Times New Roman"/>
      <w:sz w:val="24"/>
      <w:szCs w:val="20"/>
      <w:u w:val="single"/>
      <w:lang w:val="x-none" w:eastAsia="hu-HU"/>
    </w:rPr>
  </w:style>
  <w:style w:type="character" w:styleId="Hiperhivatkozs">
    <w:name w:val="Hyperlink"/>
    <w:semiHidden/>
    <w:unhideWhenUsed/>
    <w:rsid w:val="00B9576D"/>
    <w:rPr>
      <w:color w:val="0000FF"/>
      <w:u w:val="single"/>
    </w:rPr>
  </w:style>
  <w:style w:type="paragraph" w:styleId="Szvegtrzs">
    <w:name w:val="Body Text"/>
    <w:basedOn w:val="Norml"/>
    <w:link w:val="SzvegtrzsChar"/>
    <w:semiHidden/>
    <w:unhideWhenUsed/>
    <w:rsid w:val="00B9576D"/>
    <w:pPr>
      <w:spacing w:after="0" w:line="240" w:lineRule="auto"/>
    </w:pPr>
    <w:rPr>
      <w:rFonts w:ascii="Times New Roman" w:eastAsia="Times New Roman" w:hAnsi="Times New Roman"/>
      <w:b/>
      <w:bCs/>
      <w:sz w:val="24"/>
      <w:szCs w:val="24"/>
      <w:lang w:val="x-none" w:eastAsia="hu-HU"/>
    </w:rPr>
  </w:style>
  <w:style w:type="character" w:customStyle="1" w:styleId="SzvegtrzsChar">
    <w:name w:val="Szövegtörzs Char"/>
    <w:basedOn w:val="Bekezdsalapbettpusa"/>
    <w:link w:val="Szvegtrzs"/>
    <w:semiHidden/>
    <w:rsid w:val="00B9576D"/>
    <w:rPr>
      <w:rFonts w:ascii="Times New Roman" w:eastAsia="Times New Roman" w:hAnsi="Times New Roman" w:cs="Times New Roman"/>
      <w:b/>
      <w:bCs/>
      <w:sz w:val="24"/>
      <w:szCs w:val="24"/>
      <w:lang w:val="x-none" w:eastAsia="hu-HU"/>
    </w:rPr>
  </w:style>
  <w:style w:type="paragraph" w:styleId="Listaszerbekezds">
    <w:name w:val="List Paragraph"/>
    <w:basedOn w:val="Norml"/>
    <w:uiPriority w:val="34"/>
    <w:qFormat/>
    <w:rsid w:val="00B9576D"/>
    <w:pPr>
      <w:ind w:left="720"/>
      <w:contextualSpacing/>
    </w:pPr>
  </w:style>
  <w:style w:type="paragraph" w:styleId="Cm">
    <w:name w:val="Title"/>
    <w:basedOn w:val="Norml"/>
    <w:next w:val="Alcm"/>
    <w:link w:val="CmChar"/>
    <w:qFormat/>
    <w:rsid w:val="00D06E3D"/>
    <w:pPr>
      <w:widowControl w:val="0"/>
      <w:suppressAutoHyphens/>
      <w:spacing w:after="0" w:line="240" w:lineRule="auto"/>
      <w:jc w:val="center"/>
    </w:pPr>
    <w:rPr>
      <w:rFonts w:ascii="Thorndale" w:eastAsia="HG Mincho Light J" w:hAnsi="Thorndale"/>
      <w:b/>
      <w:color w:val="000000"/>
      <w:sz w:val="36"/>
      <w:szCs w:val="20"/>
      <w:lang w:eastAsia="hu-HU"/>
    </w:rPr>
  </w:style>
  <w:style w:type="character" w:customStyle="1" w:styleId="CmChar">
    <w:name w:val="Cím Char"/>
    <w:basedOn w:val="Bekezdsalapbettpusa"/>
    <w:link w:val="Cm"/>
    <w:rsid w:val="00D06E3D"/>
    <w:rPr>
      <w:rFonts w:ascii="Thorndale" w:eastAsia="HG Mincho Light J" w:hAnsi="Thorndale" w:cs="Times New Roman"/>
      <w:b/>
      <w:color w:val="000000"/>
      <w:sz w:val="36"/>
      <w:szCs w:val="20"/>
      <w:lang w:eastAsia="hu-HU"/>
    </w:rPr>
  </w:style>
  <w:style w:type="paragraph" w:styleId="Alcm">
    <w:name w:val="Subtitle"/>
    <w:basedOn w:val="Norml"/>
    <w:next w:val="Norml"/>
    <w:link w:val="AlcmChar"/>
    <w:uiPriority w:val="11"/>
    <w:qFormat/>
    <w:rsid w:val="00D06E3D"/>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lcmChar">
    <w:name w:val="Alcím Char"/>
    <w:basedOn w:val="Bekezdsalapbettpusa"/>
    <w:link w:val="Alcm"/>
    <w:uiPriority w:val="11"/>
    <w:rsid w:val="00D06E3D"/>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72448">
      <w:bodyDiv w:val="1"/>
      <w:marLeft w:val="0"/>
      <w:marRight w:val="0"/>
      <w:marTop w:val="0"/>
      <w:marBottom w:val="0"/>
      <w:divBdr>
        <w:top w:val="none" w:sz="0" w:space="0" w:color="auto"/>
        <w:left w:val="none" w:sz="0" w:space="0" w:color="auto"/>
        <w:bottom w:val="none" w:sz="0" w:space="0" w:color="auto"/>
        <w:right w:val="none" w:sz="0" w:space="0" w:color="auto"/>
      </w:divBdr>
    </w:div>
    <w:div w:id="253246189">
      <w:bodyDiv w:val="1"/>
      <w:marLeft w:val="0"/>
      <w:marRight w:val="0"/>
      <w:marTop w:val="0"/>
      <w:marBottom w:val="0"/>
      <w:divBdr>
        <w:top w:val="none" w:sz="0" w:space="0" w:color="auto"/>
        <w:left w:val="none" w:sz="0" w:space="0" w:color="auto"/>
        <w:bottom w:val="none" w:sz="0" w:space="0" w:color="auto"/>
        <w:right w:val="none" w:sz="0" w:space="0" w:color="auto"/>
      </w:divBdr>
    </w:div>
    <w:div w:id="860246994">
      <w:bodyDiv w:val="1"/>
      <w:marLeft w:val="0"/>
      <w:marRight w:val="0"/>
      <w:marTop w:val="0"/>
      <w:marBottom w:val="0"/>
      <w:divBdr>
        <w:top w:val="none" w:sz="0" w:space="0" w:color="auto"/>
        <w:left w:val="none" w:sz="0" w:space="0" w:color="auto"/>
        <w:bottom w:val="none" w:sz="0" w:space="0" w:color="auto"/>
        <w:right w:val="none" w:sz="0" w:space="0" w:color="auto"/>
      </w:divBdr>
    </w:div>
    <w:div w:id="1283925243">
      <w:bodyDiv w:val="1"/>
      <w:marLeft w:val="0"/>
      <w:marRight w:val="0"/>
      <w:marTop w:val="0"/>
      <w:marBottom w:val="0"/>
      <w:divBdr>
        <w:top w:val="none" w:sz="0" w:space="0" w:color="auto"/>
        <w:left w:val="none" w:sz="0" w:space="0" w:color="auto"/>
        <w:bottom w:val="none" w:sz="0" w:space="0" w:color="auto"/>
        <w:right w:val="none" w:sz="0" w:space="0" w:color="auto"/>
      </w:divBdr>
    </w:div>
    <w:div w:id="149992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530</Words>
  <Characters>3664</Characters>
  <Application>Microsoft Office Word</Application>
  <DocSecurity>0</DocSecurity>
  <Lines>30</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Lupták György</dc:creator>
  <cp:keywords/>
  <dc:description/>
  <cp:lastModifiedBy>Lupták György</cp:lastModifiedBy>
  <cp:revision>6</cp:revision>
  <dcterms:created xsi:type="dcterms:W3CDTF">2017-02-01T15:06:00Z</dcterms:created>
  <dcterms:modified xsi:type="dcterms:W3CDTF">2017-02-02T11:50:00Z</dcterms:modified>
</cp:coreProperties>
</file>