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12" w:rsidRPr="00ED2412" w:rsidRDefault="00ED2412" w:rsidP="00ED2412">
      <w:pPr>
        <w:jc w:val="center"/>
        <w:rPr>
          <w:rStyle w:val="Kiemels2"/>
          <w:sz w:val="28"/>
        </w:rPr>
      </w:pPr>
      <w:r w:rsidRPr="00ED2412">
        <w:rPr>
          <w:rStyle w:val="Kiemels2"/>
          <w:sz w:val="28"/>
        </w:rPr>
        <w:t>Magyarországi Evangélikus Egyház Börtönlelkészi Szolgálata</w:t>
      </w:r>
    </w:p>
    <w:p w:rsidR="00ED2412" w:rsidRPr="00ED2412" w:rsidRDefault="00ED2412" w:rsidP="00ED2412">
      <w:pPr>
        <w:pBdr>
          <w:bottom w:val="single" w:sz="6" w:space="1" w:color="auto"/>
        </w:pBdr>
        <w:jc w:val="center"/>
        <w:rPr>
          <w:rStyle w:val="Kiemels"/>
          <w:sz w:val="24"/>
        </w:rPr>
      </w:pPr>
      <w:r w:rsidRPr="00ED2412">
        <w:rPr>
          <w:rStyle w:val="Kiemels"/>
          <w:sz w:val="24"/>
        </w:rPr>
        <w:t>1055 Budapest, Nagy Ignác u. 5-11.</w:t>
      </w:r>
    </w:p>
    <w:p w:rsidR="00ED2412" w:rsidRPr="00ED2412" w:rsidRDefault="00ED2412" w:rsidP="00FC1BF4">
      <w:pPr>
        <w:spacing w:after="0" w:line="240" w:lineRule="auto"/>
        <w:rPr>
          <w:b/>
        </w:rPr>
      </w:pPr>
      <w:r w:rsidRPr="00ED2412">
        <w:rPr>
          <w:b/>
        </w:rPr>
        <w:t>Gáncs Péter, a Magyarországi Evangélikus Egyház elnök-püspöke</w:t>
      </w:r>
    </w:p>
    <w:p w:rsidR="00ED2412" w:rsidRPr="00ED2412" w:rsidRDefault="00ED2412" w:rsidP="00FC1BF4">
      <w:pPr>
        <w:spacing w:after="0" w:line="240" w:lineRule="auto"/>
        <w:rPr>
          <w:b/>
        </w:rPr>
      </w:pPr>
      <w:r w:rsidRPr="00ED2412">
        <w:rPr>
          <w:b/>
        </w:rPr>
        <w:t>Szemerei János, a Magyarországi Evangélikus Egyház misszióért felelős püspöke</w:t>
      </w:r>
    </w:p>
    <w:p w:rsidR="00ED2412" w:rsidRPr="00ED2412" w:rsidRDefault="00ED2412" w:rsidP="00FC1BF4">
      <w:pPr>
        <w:spacing w:after="0" w:line="240" w:lineRule="auto"/>
        <w:rPr>
          <w:b/>
        </w:rPr>
      </w:pPr>
      <w:proofErr w:type="spellStart"/>
      <w:r w:rsidRPr="00ED2412">
        <w:rPr>
          <w:b/>
        </w:rPr>
        <w:t>Lupták</w:t>
      </w:r>
      <w:proofErr w:type="spellEnd"/>
      <w:r w:rsidRPr="00ED2412">
        <w:rPr>
          <w:b/>
        </w:rPr>
        <w:t xml:space="preserve"> György, a Magyarországi Evangélikus Egyház Missziói Bizottságának elnöke</w:t>
      </w:r>
    </w:p>
    <w:p w:rsidR="00ED2412" w:rsidRPr="00ED2412" w:rsidRDefault="00ED2412" w:rsidP="00FC1BF4">
      <w:pPr>
        <w:spacing w:after="0" w:line="240" w:lineRule="auto"/>
        <w:rPr>
          <w:b/>
        </w:rPr>
      </w:pPr>
      <w:proofErr w:type="spellStart"/>
      <w:r w:rsidRPr="00ED2412">
        <w:rPr>
          <w:b/>
        </w:rPr>
        <w:t>Szeverényi</w:t>
      </w:r>
      <w:proofErr w:type="spellEnd"/>
      <w:r w:rsidRPr="00ED2412">
        <w:rPr>
          <w:b/>
        </w:rPr>
        <w:t xml:space="preserve"> János, a Magyarországi Evangélikus Egyház országos missziói lelkésze</w:t>
      </w:r>
    </w:p>
    <w:p w:rsidR="00ED2412" w:rsidRDefault="00ED2412"/>
    <w:p w:rsidR="00ED2412" w:rsidRPr="00ED2412" w:rsidRDefault="00ED2412">
      <w:pPr>
        <w:rPr>
          <w:rStyle w:val="Kiemels"/>
        </w:rPr>
      </w:pPr>
      <w:r w:rsidRPr="00ED2412">
        <w:rPr>
          <w:rStyle w:val="Kiemels"/>
        </w:rPr>
        <w:tab/>
      </w:r>
      <w:r w:rsidRPr="00ED2412">
        <w:rPr>
          <w:rStyle w:val="Kiemels"/>
        </w:rPr>
        <w:tab/>
      </w:r>
      <w:r w:rsidRPr="00ED2412">
        <w:rPr>
          <w:rStyle w:val="Kiemels"/>
        </w:rPr>
        <w:tab/>
      </w:r>
      <w:r w:rsidRPr="00ED2412">
        <w:rPr>
          <w:rStyle w:val="Kiemels"/>
        </w:rPr>
        <w:tab/>
      </w:r>
      <w:r w:rsidRPr="00ED2412">
        <w:rPr>
          <w:rStyle w:val="Kiemels"/>
        </w:rPr>
        <w:tab/>
      </w:r>
      <w:r w:rsidRPr="00ED2412">
        <w:rPr>
          <w:rStyle w:val="Kiemels"/>
        </w:rPr>
        <w:tab/>
      </w:r>
      <w:r w:rsidRPr="00ED2412">
        <w:rPr>
          <w:rStyle w:val="Kiemels"/>
        </w:rPr>
        <w:tab/>
      </w:r>
      <w:r w:rsidRPr="00ED2412">
        <w:rPr>
          <w:rStyle w:val="Kiemels"/>
        </w:rPr>
        <w:tab/>
        <w:t xml:space="preserve">Tárgy: </w:t>
      </w:r>
      <w:bookmarkStart w:id="0" w:name="_GoBack"/>
      <w:r w:rsidRPr="00ED2412">
        <w:rPr>
          <w:rStyle w:val="Kiemels"/>
        </w:rPr>
        <w:t>beszámoló</w:t>
      </w:r>
      <w:bookmarkEnd w:id="0"/>
    </w:p>
    <w:p w:rsidR="00ED2412" w:rsidRDefault="00ED2412" w:rsidP="00ED2412">
      <w:pPr>
        <w:pStyle w:val="Cmsor1"/>
      </w:pPr>
      <w:r>
        <w:t>Tisztelt Címzettek!</w:t>
      </w:r>
    </w:p>
    <w:p w:rsidR="00ED2412" w:rsidRDefault="00ED2412" w:rsidP="00ED2412">
      <w:pPr>
        <w:jc w:val="both"/>
      </w:pPr>
    </w:p>
    <w:p w:rsidR="00ED2412" w:rsidRDefault="00ED2412" w:rsidP="00ED2412">
      <w:pPr>
        <w:jc w:val="both"/>
      </w:pPr>
      <w:r>
        <w:t>A beszámoló bevezetéseként fontosnak érzem azt a fogalom-meghatározást, amely lehetővé teszi az egyértelmű kommunikációt: a börtönmissziós tevékenység és a börtönlelkészi szolgálat közötti különbségtételt. Bár a két fogalom az egyházi szóhasználatban hozzávetőlegesen ugyanazt fedi, a szolgálati lehetőségnek helyet adó büntetés-végrehajtási környezet határozott különbséget tesz, és ez a mindennapi szolgálatvégzés szempontjából meghatározó. A börtönlelkész büntetés-végrehajtási alkalmazott, akinek a tevékenységét állami jogszabályok írják le. Ezen jogszabályok nem határozzák meg a missziós tevékenységet – ezt a börtönlelkész személyes indíttatása, kötődése, elköteleződése alapján végzi a meghatározott feladatainak ellátása mellett vagy közben</w:t>
      </w:r>
      <w:r w:rsidR="00FC1BF4">
        <w:t>. Többek között koordinálja a börtönmissziósok szolgálatát, akik viszont önkéntesek, külön engedély alapján alkalmanként vagy rendszeresen látogatják a fogvatartottakat. A börtönlelkész a szolgálatát ökumenikus szellemben végzi – ez a jogszabályi értelmezés szerint nem csak a kereszténységben megfogalmazott ökumenét jelenti, hanem minden vallási szervezettel történő együttműködést. Ilyen értelemben a börtönlelkészi tevékenységnek csak egy része lehet az evangélikus keresztény missziói szolgálat.</w:t>
      </w:r>
    </w:p>
    <w:p w:rsidR="00ED2412" w:rsidRDefault="00FC1BF4" w:rsidP="00ED2412">
      <w:pPr>
        <w:jc w:val="both"/>
      </w:pPr>
      <w:r>
        <w:t>A fentiek értelmében b</w:t>
      </w:r>
      <w:r w:rsidR="00ED2412">
        <w:t>eszámolómat a jobb átláthatóság érdekében négy részre osztottam a következők szerint: először a saját börtönlelkészi szolgálatomról és börtönmissziós tevékenységemről, másodszor az evangélikus börtönlelkészeket és missziósokat összefogó munkámról, ezt követően az eddigi feltételekről, végül pedig a jövőbeni terveimről írok.</w:t>
      </w:r>
    </w:p>
    <w:p w:rsidR="00FC1BF4" w:rsidRDefault="00FC1BF4" w:rsidP="00ED2412">
      <w:pPr>
        <w:jc w:val="both"/>
      </w:pPr>
    </w:p>
    <w:p w:rsidR="00FC1BF4" w:rsidRDefault="00FC1BF4" w:rsidP="00FC1BF4">
      <w:pPr>
        <w:pStyle w:val="Cmsor2"/>
        <w:rPr>
          <w:i/>
        </w:rPr>
      </w:pPr>
      <w:r w:rsidRPr="00FC1BF4">
        <w:rPr>
          <w:i/>
        </w:rPr>
        <w:t>Börtönlelkészi szolgálatom a Fővárosi Büntetés-végrehajtási Intézetben</w:t>
      </w:r>
    </w:p>
    <w:p w:rsidR="00AF7816" w:rsidRDefault="00AF7816" w:rsidP="00AF7816">
      <w:pPr>
        <w:pStyle w:val="Cmsor3"/>
      </w:pPr>
      <w:r>
        <w:t>Heti rendszeresség</w:t>
      </w:r>
    </w:p>
    <w:p w:rsidR="00FC1BF4" w:rsidRDefault="00AF7816" w:rsidP="00FC1BF4">
      <w:pPr>
        <w:jc w:val="both"/>
      </w:pPr>
      <w:r>
        <w:t xml:space="preserve">A börtönlelkész munkaideje elvileg az Intézet hivatali munkarendjét követi, de ettől el is térhet. a hivatali munkarend munkanapokon 7.30-16.00 óráig tart. </w:t>
      </w:r>
      <w:r w:rsidR="00FC1BF4">
        <w:t xml:space="preserve">A 2013. év kezdetén a szolgálatom hetente 1 istentisztelet előkészítését és megtartását jelentette </w:t>
      </w:r>
      <w:r>
        <w:t xml:space="preserve">az Intézet </w:t>
      </w:r>
      <w:proofErr w:type="spellStart"/>
      <w:r>
        <w:t>I-es</w:t>
      </w:r>
      <w:proofErr w:type="spellEnd"/>
      <w:r>
        <w:t xml:space="preserve"> objektumában. Ezen túl </w:t>
      </w:r>
      <w:proofErr w:type="spellStart"/>
      <w:r>
        <w:t>lelkigondozói</w:t>
      </w:r>
      <w:proofErr w:type="spellEnd"/>
      <w:r>
        <w:t xml:space="preserve"> beszélgetések jelentették a szolgálatomat. Az év folyamán bekövetkezett változások az év végére a következőket eredményezték: az Intézet </w:t>
      </w:r>
      <w:proofErr w:type="spellStart"/>
      <w:r>
        <w:t>I-es</w:t>
      </w:r>
      <w:proofErr w:type="spellEnd"/>
      <w:r>
        <w:t xml:space="preserve"> objektumában 1 istentiszteletet és 1 csoportfoglalkozást, </w:t>
      </w:r>
      <w:proofErr w:type="gramStart"/>
      <w:r>
        <w:t>a</w:t>
      </w:r>
      <w:proofErr w:type="gramEnd"/>
      <w:r>
        <w:t xml:space="preserve"> </w:t>
      </w:r>
      <w:proofErr w:type="spellStart"/>
      <w:r>
        <w:t>II-es</w:t>
      </w:r>
      <w:proofErr w:type="spellEnd"/>
      <w:r>
        <w:t xml:space="preserve"> objektumban énekkart, a </w:t>
      </w:r>
      <w:proofErr w:type="spellStart"/>
      <w:r>
        <w:t>III-as</w:t>
      </w:r>
      <w:proofErr w:type="spellEnd"/>
      <w:r>
        <w:t xml:space="preserve"> objektumban 1 istentiszteletet és 1 csoportfoglalkozást tartok. Hetente átlagosan 15-20 </w:t>
      </w:r>
      <w:proofErr w:type="spellStart"/>
      <w:r>
        <w:t>lelkigondozói</w:t>
      </w:r>
      <w:proofErr w:type="spellEnd"/>
      <w:r>
        <w:t xml:space="preserve"> beszélgetésem van.</w:t>
      </w:r>
    </w:p>
    <w:p w:rsidR="00AF7816" w:rsidRDefault="00AF7816" w:rsidP="00FC1BF4">
      <w:pPr>
        <w:jc w:val="both"/>
      </w:pPr>
      <w:r>
        <w:lastRenderedPageBreak/>
        <w:t>Ezen alkalmak előkészí</w:t>
      </w:r>
      <w:r w:rsidR="00D65C9E">
        <w:t>tése az általános tartalmin túl speciális előkészületeket is jelent, amelyeket a büntetés-végrehajtási biztonsági szabályozások figyelembevételével kell megtenni – ez jellemzően alkalmanként több órás feladat. Ezt az előkészítést nem csak a saját alkalmakkal kapcsolatosan, hanem a bejáró missziósok szervezett csoportjaira vonatkozóan is el kell végeznem.</w:t>
      </w:r>
    </w:p>
    <w:p w:rsidR="00D65C9E" w:rsidRDefault="00D65C9E" w:rsidP="00FC1BF4">
      <w:pPr>
        <w:jc w:val="both"/>
      </w:pPr>
      <w:r>
        <w:t xml:space="preserve">Az istentiszteleteken az arra jelentkezők 40-60%-a vesz részt – ez az </w:t>
      </w:r>
      <w:proofErr w:type="spellStart"/>
      <w:r>
        <w:t>I-es</w:t>
      </w:r>
      <w:proofErr w:type="spellEnd"/>
      <w:r>
        <w:t xml:space="preserve"> objektumban 25-30, </w:t>
      </w:r>
      <w:proofErr w:type="gramStart"/>
      <w:r>
        <w:t>a</w:t>
      </w:r>
      <w:proofErr w:type="gramEnd"/>
      <w:r>
        <w:t xml:space="preserve"> </w:t>
      </w:r>
      <w:proofErr w:type="spellStart"/>
      <w:r>
        <w:t>III-as</w:t>
      </w:r>
      <w:proofErr w:type="spellEnd"/>
      <w:r>
        <w:t xml:space="preserve"> objektumban 35-50 főt jelent. A csoportfoglalkozásokon a jelentkezők teljes létszámban (12-15 fő) részt vesznek. Az énekkari foglalkozás résztvevői létszáma 35-40 fő.</w:t>
      </w:r>
    </w:p>
    <w:p w:rsidR="00D65C9E" w:rsidRDefault="00D65C9E" w:rsidP="00D65C9E">
      <w:pPr>
        <w:pStyle w:val="Cmsor3"/>
      </w:pPr>
      <w:r>
        <w:t>Nem rendszeres alkalmak</w:t>
      </w:r>
    </w:p>
    <w:p w:rsidR="00525EB7" w:rsidRDefault="00D65C9E" w:rsidP="00D65C9E">
      <w:pPr>
        <w:jc w:val="both"/>
      </w:pPr>
      <w:r>
        <w:t>Az egyházi év ünnepeit mi</w:t>
      </w:r>
      <w:r w:rsidR="00525EB7">
        <w:t>nden objektumban megünnepeljük</w:t>
      </w:r>
      <w:r w:rsidR="006E4125">
        <w:t>, valamint minden olyan lehetőséget igyekszünk megteremteni, ami a fogvatartottakat segíti az evangélium örömüzenetének az átélésében</w:t>
      </w:r>
      <w:r w:rsidR="00525EB7">
        <w:t>:</w:t>
      </w:r>
    </w:p>
    <w:p w:rsidR="00D65C9E" w:rsidRDefault="00D65C9E" w:rsidP="00525EB7">
      <w:pPr>
        <w:pStyle w:val="Listaszerbekezds"/>
        <w:numPr>
          <w:ilvl w:val="0"/>
          <w:numId w:val="1"/>
        </w:numPr>
        <w:jc w:val="both"/>
      </w:pPr>
      <w:r>
        <w:t>január 17-én az ökumenikus imahét keretében tartottunk istentiszteletet</w:t>
      </w:r>
      <w:r w:rsidR="00525EB7">
        <w:t>;</w:t>
      </w:r>
    </w:p>
    <w:p w:rsidR="007B21CA" w:rsidRDefault="007B21CA" w:rsidP="00525EB7">
      <w:pPr>
        <w:pStyle w:val="Listaszerbekezds"/>
        <w:numPr>
          <w:ilvl w:val="0"/>
          <w:numId w:val="1"/>
        </w:numPr>
        <w:jc w:val="both"/>
      </w:pPr>
      <w:r>
        <w:t>február 21-én megrendeztük az Intézetet látogató missziósok munkaértekezletét;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 xml:space="preserve">március </w:t>
      </w:r>
      <w:proofErr w:type="gramStart"/>
      <w:r>
        <w:t>28-án</w:t>
      </w:r>
      <w:proofErr w:type="gramEnd"/>
      <w:r>
        <w:t xml:space="preserve"> a Nagycsütörtöki istentiszteleten Szemerei János püspök hirdette Isten igéjét;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>április 30-án a Magyar Evangéliumi Börtönmisszió szervezésében volt missziói alkalmunk;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>május 6-án a III. Országos Fogvatartotti Imanapon vettünk részt;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 xml:space="preserve">augusztusban </w:t>
      </w:r>
      <w:r>
        <w:t>egy fogvatartott gyermekei</w:t>
      </w:r>
      <w:r>
        <w:t xml:space="preserve"> </w:t>
      </w:r>
      <w:r>
        <w:t xml:space="preserve">lehetőséget kaptak </w:t>
      </w:r>
      <w:r>
        <w:t>a Magyar Testvéri Börtöntársaság gyermektáborában való részvételre;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 xml:space="preserve">október 9-én az </w:t>
      </w:r>
      <w:proofErr w:type="spellStart"/>
      <w:r>
        <w:t>I-es</w:t>
      </w:r>
      <w:proofErr w:type="spellEnd"/>
      <w:r>
        <w:t xml:space="preserve"> objektum volt a helyszíne a Dél-Pest Megyei Evangélikus Egyházmegye lelkészi munkaközösségi ülésének;</w:t>
      </w:r>
    </w:p>
    <w:p w:rsidR="006E4125" w:rsidRDefault="006E4125" w:rsidP="00525EB7">
      <w:pPr>
        <w:pStyle w:val="Listaszerbekezds"/>
        <w:numPr>
          <w:ilvl w:val="0"/>
          <w:numId w:val="1"/>
        </w:numPr>
        <w:jc w:val="both"/>
      </w:pPr>
      <w:r>
        <w:t xml:space="preserve">október 24-én és 25-én első alkalommal tartottunk családi istentiszteletet </w:t>
      </w:r>
      <w:proofErr w:type="gramStart"/>
      <w:r>
        <w:t>a</w:t>
      </w:r>
      <w:proofErr w:type="gramEnd"/>
      <w:r>
        <w:t xml:space="preserve"> </w:t>
      </w:r>
      <w:proofErr w:type="spellStart"/>
      <w:r>
        <w:t>III-as</w:t>
      </w:r>
      <w:proofErr w:type="spellEnd"/>
      <w:r>
        <w:t xml:space="preserve"> objektumban;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 xml:space="preserve">Halottak Napja hetében több száz fogvatartott részére biztosítottunk lehetőséget elhunyt szeretteire való emlékezésre </w:t>
      </w:r>
      <w:r w:rsidR="006E4125">
        <w:t xml:space="preserve">a </w:t>
      </w:r>
      <w:proofErr w:type="spellStart"/>
      <w:r w:rsidR="006E4125">
        <w:t>kegyeletteljes</w:t>
      </w:r>
      <w:proofErr w:type="spellEnd"/>
      <w:r w:rsidR="006E4125">
        <w:t xml:space="preserve"> emlékezés és </w:t>
      </w:r>
      <w:r>
        <w:t>a feltámadás reménysége örömüzenetének a szavával;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>december 1-jén mindhárom objektumban bibliaversenyt rendeztünk a Magyar Testvéri Börtöntársaság szervezésében;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>a karácsony előtti időszakban a Magyar Testvéri Börtöntársaság Angyalfa programja keretében 25 fogvatartott gyermekeit ajándékoztuk meg;</w:t>
      </w:r>
    </w:p>
    <w:p w:rsidR="00525EB7" w:rsidRDefault="00525EB7" w:rsidP="00525EB7">
      <w:pPr>
        <w:pStyle w:val="Listaszerbekezds"/>
        <w:numPr>
          <w:ilvl w:val="0"/>
          <w:numId w:val="1"/>
        </w:numPr>
        <w:jc w:val="both"/>
      </w:pPr>
      <w:r>
        <w:t>december 25-én ünnepi szentmisét tartott Dr. Székely János, a Budapest Esztergomi Római Katolikus Főegyházmegye segédpüspöke.</w:t>
      </w:r>
    </w:p>
    <w:p w:rsidR="006E4125" w:rsidRDefault="006E4125" w:rsidP="006E4125">
      <w:pPr>
        <w:pStyle w:val="Cmsor3"/>
      </w:pPr>
      <w:r>
        <w:t>Egyéb szolgálatok</w:t>
      </w:r>
    </w:p>
    <w:p w:rsidR="006E4125" w:rsidRDefault="006E4125" w:rsidP="006E4125">
      <w:pPr>
        <w:jc w:val="both"/>
      </w:pPr>
      <w:r>
        <w:t>Nagyon ritkán előfordul, hogy helyettesítési szolgálatra kérnek lelkészkollégák, amelyeknek rendkívüli módon örülök – vasárnapi istentiszteleteken helyettesítettem Apostagon és Dunaegyházán (1), Bükön (3), Dunaharasztiban (2), Kőbányán (2) és Rákospalotán (2). Börtönlelkészként egyetlen felkérést kaptam a szolgálatom bemutatására Cegléden, egy szeretetvendégség keretében (november 25.).</w:t>
      </w:r>
    </w:p>
    <w:p w:rsidR="00AB71A0" w:rsidRDefault="00AB71A0" w:rsidP="006E4125">
      <w:pPr>
        <w:jc w:val="both"/>
      </w:pPr>
    </w:p>
    <w:p w:rsidR="00AB71A0" w:rsidRPr="00627168" w:rsidRDefault="00AB71A0" w:rsidP="00AB71A0">
      <w:pPr>
        <w:pStyle w:val="Cmsor2"/>
        <w:rPr>
          <w:i/>
        </w:rPr>
      </w:pPr>
      <w:r w:rsidRPr="00627168">
        <w:rPr>
          <w:i/>
        </w:rPr>
        <w:t>Országos koordinátori tevékenységem</w:t>
      </w:r>
    </w:p>
    <w:p w:rsidR="00AB71A0" w:rsidRDefault="00AB71A0" w:rsidP="00AB71A0">
      <w:pPr>
        <w:jc w:val="both"/>
      </w:pPr>
      <w:r>
        <w:t xml:space="preserve">2012. december 31-ig Bízik László lelkésztestvérünk egy személyben látta el a koordinátori tevékenységet mind a Magyarországi Evangélikus Egyház, mind pedig a büntetés-végrehajtás felé. </w:t>
      </w:r>
      <w:r>
        <w:lastRenderedPageBreak/>
        <w:t>2013. január 1-jével az Országos Presbitérium kettéválasztotta ezt a feladatot, melynek eredményeként én kaptam meg az Egyház felé történő közvetítői és koordinációs feladatokat. Ennek keretében két jelentős eredményről számolhatok be:</w:t>
      </w:r>
    </w:p>
    <w:p w:rsidR="00AB71A0" w:rsidRDefault="00AB71A0" w:rsidP="00AB71A0">
      <w:pPr>
        <w:pStyle w:val="Listaszerbekezds"/>
        <w:numPr>
          <w:ilvl w:val="0"/>
          <w:numId w:val="2"/>
        </w:numPr>
        <w:jc w:val="both"/>
      </w:pPr>
      <w:r>
        <w:t xml:space="preserve">október 16-án a Fővárosi Büntetés-végrehajtási Intézet </w:t>
      </w:r>
      <w:proofErr w:type="spellStart"/>
      <w:r>
        <w:t>III-as</w:t>
      </w:r>
      <w:proofErr w:type="spellEnd"/>
      <w:r>
        <w:t xml:space="preserve"> objektumában találkoztak az evangélikus börtönlelkészek: </w:t>
      </w:r>
      <w:proofErr w:type="spellStart"/>
      <w:r>
        <w:t>Aklan</w:t>
      </w:r>
      <w:proofErr w:type="spellEnd"/>
      <w:r>
        <w:t xml:space="preserve"> Béla Sándor, Erdélyi Csaba, Jánosa Attila és Vári Krisztina Ágnes. A szolgálatunk feltételeivel, örömeivel és nehézségeivel kapcsolatos egyeztetés eredményeként megállapítottuk: a büntetés-végrehajtás részéről minden feltétel biztosított a szolgálatunk elvégzéséhez, annak tartalmában azonban jelentős különbségek mutatkoznak, melynek a személyes habitusunkon (kompetenciák, motiváció) túl a helyszínként szolgáló Intézetek különbözősége (főváros – vidék), valamint a foglalkoztatásunk módja is okai (teljes- vagy részmunkaidős)</w:t>
      </w:r>
      <w:r w:rsidR="00627168">
        <w:t>;</w:t>
      </w:r>
    </w:p>
    <w:p w:rsidR="00627168" w:rsidRDefault="00627168" w:rsidP="00627168">
      <w:pPr>
        <w:pStyle w:val="Listaszerbekezds"/>
        <w:numPr>
          <w:ilvl w:val="0"/>
          <w:numId w:val="2"/>
        </w:numPr>
        <w:jc w:val="both"/>
      </w:pPr>
      <w:r>
        <w:t>az év folyamán két olyan eszköz (</w:t>
      </w:r>
      <w:r>
        <w:t>egy notebook</w:t>
      </w:r>
      <w:r>
        <w:t xml:space="preserve"> és egy digitális zongora) beszerzésére került sor, amely a Fővárosi Büntetés-végrehajtási Intézetben segíti a két főállású börtönlelkész munkáját.</w:t>
      </w:r>
    </w:p>
    <w:p w:rsidR="00627168" w:rsidRDefault="00627168" w:rsidP="00627168">
      <w:pPr>
        <w:jc w:val="both"/>
      </w:pPr>
      <w:r>
        <w:t xml:space="preserve">Szintén e helyre kívánkozik egy eseményről való beszámoló, amelyre azonban én sajnálatos módon nem kaptam meghívást, de a Magyarországi Evangélikus Egyházak képviselő Szemerei János Püspök Úrtól részletes tájékoztatást kaptam erről. A Büntetés-végrehajtás Országos Parancsnoka október 18-án egy egyeztető megbeszélésen találkozott a római katolikus, a református és az evangélikus egyház érintett vezetőivel, amelyen a résztvevők között megegyezés született a börtönlelkészek továbbképzésével, egyházi vezetők nagyünnepi szolgálataival és a 2015. január 1-jétől hatályos új </w:t>
      </w:r>
      <w:proofErr w:type="spellStart"/>
      <w:r>
        <w:t>bv-kódex</w:t>
      </w:r>
      <w:proofErr w:type="spellEnd"/>
      <w:r>
        <w:t xml:space="preserve"> egyházi vonatkozásairól.</w:t>
      </w:r>
    </w:p>
    <w:p w:rsidR="008E5311" w:rsidRDefault="008E5311" w:rsidP="00627168">
      <w:pPr>
        <w:jc w:val="both"/>
      </w:pPr>
      <w:r>
        <w:t>E helyen szívesen beszámolnék még a nem börtönlelkész evangélikus börtönmissziósok szolgálatának koordinálásáról is, azonban szervezett és rendszeres formában ilyen tevékenységet ismereteim szerint csak a Magyar Testvéri Börtöntársaság tagjai végeznek, akikkel kiváló kapcsolatban vagyunk és mi kapunk nagyon sok segítséget tőlük a szolgálatunk ellátásához.</w:t>
      </w:r>
    </w:p>
    <w:p w:rsidR="00627168" w:rsidRDefault="00627168" w:rsidP="00627168">
      <w:pPr>
        <w:jc w:val="both"/>
      </w:pPr>
    </w:p>
    <w:p w:rsidR="00627168" w:rsidRDefault="008E5311" w:rsidP="008E5311">
      <w:pPr>
        <w:pStyle w:val="Cmsor2"/>
        <w:rPr>
          <w:i/>
        </w:rPr>
      </w:pPr>
      <w:r>
        <w:rPr>
          <w:i/>
        </w:rPr>
        <w:t>A szolgálatvégzés feltételeiről</w:t>
      </w:r>
    </w:p>
    <w:p w:rsidR="00575A85" w:rsidRDefault="00575A85" w:rsidP="008E5311">
      <w:pPr>
        <w:jc w:val="both"/>
      </w:pPr>
    </w:p>
    <w:p w:rsidR="008E5311" w:rsidRDefault="008E5311" w:rsidP="008E5311">
      <w:pPr>
        <w:jc w:val="both"/>
      </w:pPr>
      <w:r>
        <w:t>A korábbi évek és más egyházak gyakorlatától eltérően szervezett formában a Magyarországi Evangélikus Egyház csekély számú kiadványa jut el a büntetés-végrehajtáshoz. Rendszeresen kizárólag az Útitárs c. kiadványt kapjuk meg, valamint a Missziói Központ kiadványaiból kaptunk több csomagot. Többszöri kérésünkre sem kapjuk meg sem az Evangélikus Élet, sem a Lelkipásztor számait, de míg más egyházak bibliaolvasó kalauzait kérés nélkül is megkapjuk, az evangélikus Bibliaolvasó Útmutató csak térítés ellenében juthatna el hozzánk. A Kálvin Kiadó „kifutó” kiadványai korlátlan mennyiségben a rendelkezésünkre állnak, de kérésre bármikor kaphatunk katolikus vagy bármilyen kisegyházi kiadványt is</w:t>
      </w:r>
      <w:r w:rsidR="00575A85">
        <w:t>. Ezt a fővárosban, ahol különleges lehetőséget kapva két főállású evangélikus lelkész is végezhet szolgálatot, nehezen éljük meg…</w:t>
      </w:r>
    </w:p>
    <w:p w:rsidR="00575A85" w:rsidRDefault="00575A85" w:rsidP="008E5311">
      <w:pPr>
        <w:jc w:val="both"/>
      </w:pPr>
      <w:r>
        <w:t xml:space="preserve">Nagyon fontos hiányt pótolnak a fent is említett eszközök. A büntetés-végrehajtás által biztosított számítástechnikai eszközeink adminisztrációs célokat szolgálnak, a vásárolt notebook viszont </w:t>
      </w:r>
      <w:r>
        <w:lastRenderedPageBreak/>
        <w:t>multimédiás tartalmak megjelenítésére szolgál, amelynek a börtönben különösen nagy a jelentősége. A digitális zongora az énekkari foglalkozások elengedhetetlen eszköze.</w:t>
      </w:r>
    </w:p>
    <w:p w:rsidR="00E470D4" w:rsidRDefault="00575A85" w:rsidP="008E5311">
      <w:pPr>
        <w:jc w:val="both"/>
      </w:pPr>
      <w:r>
        <w:t>A feltételek között meg kell említeni a börtönlelkészek szolgálatvégzési feltételeit is. Ebben jelentős különbségek a részmunkaidős és a főállású börtönlelkészek között. A részmunkaidős kollégák gyülekezeti szolgálatuk örömei és terhei, hiányosságai és juttatásai mellett végzik szolgálatukat, így az egyházi „vérkeringés” részeként, attól nem elszakadva/elsza</w:t>
      </w:r>
      <w:r w:rsidR="00E470D4">
        <w:t>kítva élik meg mindennapjaikat.</w:t>
      </w:r>
    </w:p>
    <w:p w:rsidR="00575A85" w:rsidRDefault="00575A85" w:rsidP="008E5311">
      <w:pPr>
        <w:jc w:val="both"/>
      </w:pPr>
      <w:r>
        <w:t xml:space="preserve">A teljes munkaidőben foglalkoztatott lelkészek egyházi kapcsolatai sokkal lazábbak, melynek következtében sokkal inkább nevezhetők evangélikus felekezetű börtönlelkészeknek, mint börtönben szolgálatot teljesítő evangélikus </w:t>
      </w:r>
      <w:r w:rsidR="00E470D4">
        <w:t>l</w:t>
      </w:r>
      <w:r>
        <w:t>elkészeknek</w:t>
      </w:r>
      <w:r w:rsidR="00E470D4">
        <w:t xml:space="preserve">. Ennek okai sokrétűek, azonban ezen okok </w:t>
      </w:r>
      <w:r w:rsidR="00E470D4">
        <w:t>feltárása</w:t>
      </w:r>
      <w:r w:rsidR="00E470D4">
        <w:t xml:space="preserve"> (sok esetben személyes jellegük miatt) nem része ezen írásos beszámolónak.</w:t>
      </w:r>
    </w:p>
    <w:p w:rsidR="00E470D4" w:rsidRDefault="00E470D4" w:rsidP="008E5311">
      <w:pPr>
        <w:jc w:val="both"/>
      </w:pPr>
    </w:p>
    <w:p w:rsidR="00E470D4" w:rsidRDefault="00E470D4" w:rsidP="00E470D4">
      <w:pPr>
        <w:pStyle w:val="Cmsor2"/>
        <w:rPr>
          <w:i/>
        </w:rPr>
      </w:pPr>
      <w:r>
        <w:rPr>
          <w:i/>
        </w:rPr>
        <w:t>2014. évre vonatkozó tervek</w:t>
      </w:r>
    </w:p>
    <w:p w:rsidR="00E470D4" w:rsidRDefault="00E470D4" w:rsidP="00E470D4">
      <w:pPr>
        <w:jc w:val="both"/>
      </w:pPr>
      <w:r>
        <w:t>Az eddigiek folytatása mellett</w:t>
      </w:r>
      <w:r w:rsidR="007B21CA">
        <w:t xml:space="preserve"> a 2014. évre intézeti szinten már bevezettem a havi </w:t>
      </w:r>
      <w:proofErr w:type="spellStart"/>
      <w:r w:rsidR="007B21CA">
        <w:t>rendszerességű</w:t>
      </w:r>
      <w:proofErr w:type="spellEnd"/>
      <w:r w:rsidR="007B21CA">
        <w:t xml:space="preserve"> családi istentiszteleteket </w:t>
      </w:r>
      <w:proofErr w:type="gramStart"/>
      <w:r w:rsidR="007B21CA">
        <w:t>a</w:t>
      </w:r>
      <w:proofErr w:type="gramEnd"/>
      <w:r w:rsidR="007B21CA">
        <w:t xml:space="preserve"> </w:t>
      </w:r>
      <w:proofErr w:type="spellStart"/>
      <w:r w:rsidR="007B21CA">
        <w:t>III-as</w:t>
      </w:r>
      <w:proofErr w:type="spellEnd"/>
      <w:r w:rsidR="007B21CA">
        <w:t xml:space="preserve"> objektumban – ezeken alkalmanként 20 fogvatartott és családtagjaik együtt vesznek részt.</w:t>
      </w:r>
    </w:p>
    <w:p w:rsidR="007B21CA" w:rsidRDefault="007B21CA" w:rsidP="00E470D4">
      <w:pPr>
        <w:jc w:val="both"/>
      </w:pPr>
      <w:r>
        <w:t>A 2014. évre a Püspöki Tanács engem bízott meg a koordinátori feladatok másik „felével” is, így határozott tervem egyrészt az evangélikus börtönlelkészek legalább háromszori találkozásának a megvalósítása. Kapcsolatom van a többi egyház koordinátorával, így az Országos Parancsnok és az egyházi vezetők megállapodásának megfelelően megkezdtük egy minden magyarországi börtönlelkészre kiterjedő találkozó előkészítését.</w:t>
      </w:r>
    </w:p>
    <w:p w:rsidR="007B21CA" w:rsidRDefault="007B21CA" w:rsidP="00E470D4">
      <w:pPr>
        <w:jc w:val="both"/>
      </w:pPr>
      <w:r>
        <w:t>A Magyar Testvéri Börtöntársasággal és a Magyar Evangéliumi Börtönmisszióval jelenleg is kiváló a kapcsolatunk, ennek további megtartása, lehetőség szerinti erősítése, az együttműködés bővítése szintén egy olyan terület, amely</w:t>
      </w:r>
      <w:r w:rsidR="002B51B4">
        <w:t>et</w:t>
      </w:r>
      <w:r>
        <w:t xml:space="preserve"> a 2014. év feladatai</w:t>
      </w:r>
      <w:r w:rsidR="002B51B4">
        <w:t xml:space="preserve"> közé kell sorolnom.</w:t>
      </w:r>
    </w:p>
    <w:p w:rsidR="002B51B4" w:rsidRDefault="002B51B4" w:rsidP="00E470D4">
      <w:pPr>
        <w:jc w:val="both"/>
      </w:pPr>
    </w:p>
    <w:p w:rsidR="002B51B4" w:rsidRDefault="002B51B4" w:rsidP="002B51B4">
      <w:pPr>
        <w:pStyle w:val="Cmsor2"/>
        <w:rPr>
          <w:i/>
        </w:rPr>
      </w:pPr>
      <w:r>
        <w:rPr>
          <w:i/>
        </w:rPr>
        <w:t>Összegzés</w:t>
      </w:r>
    </w:p>
    <w:p w:rsidR="002B51B4" w:rsidRDefault="002B51B4" w:rsidP="002B51B4">
      <w:pPr>
        <w:jc w:val="both"/>
      </w:pPr>
      <w:r>
        <w:t>A fentiekben összefoglaltam mindazokat az eseményeket, észrevételeket és terveket, amelyek a beszámoló szempontjából szignifikánsak. Mindez azonban csak egy rossz felbontású panorámakép, amely nem mutathatja be a mindennapos megpróbáltatásokat és csodákat. Az azonban talán látszik, hogy – ahogyan ezt valaki nagyon találóan fogalmazta – a börtön a könnyek helye, ahol a fogvatartottak részéről a szükség, a hiány jelenik meg, „sóvárogva várják” a szolgálatunkat, a jelenlétünket: az evangéliumét, a missziósokét, a börtönlelkészekét – de az egyház, így a Magyarországi Evangélikus Egyház jelenlétét is.</w:t>
      </w:r>
    </w:p>
    <w:p w:rsidR="002B51B4" w:rsidRDefault="002B51B4" w:rsidP="002B51B4">
      <w:pPr>
        <w:jc w:val="both"/>
      </w:pPr>
    </w:p>
    <w:p w:rsidR="002B51B4" w:rsidRDefault="002B51B4" w:rsidP="002B51B4">
      <w:pPr>
        <w:jc w:val="both"/>
      </w:pPr>
      <w:r>
        <w:t>Budapest, 2014. február 21.</w:t>
      </w:r>
    </w:p>
    <w:p w:rsidR="002B51B4" w:rsidRDefault="002B51B4" w:rsidP="002B51B4">
      <w:pPr>
        <w:jc w:val="both"/>
      </w:pPr>
    </w:p>
    <w:p w:rsidR="002B51B4" w:rsidRPr="002B51B4" w:rsidRDefault="002B51B4" w:rsidP="002B51B4">
      <w:pPr>
        <w:jc w:val="both"/>
      </w:pPr>
      <w:r>
        <w:t xml:space="preserve">Erdélyi Csaba </w:t>
      </w:r>
      <w:proofErr w:type="spellStart"/>
      <w:r>
        <w:t>bv</w:t>
      </w:r>
      <w:proofErr w:type="spellEnd"/>
      <w:r>
        <w:t>. lelkész</w:t>
      </w:r>
    </w:p>
    <w:sectPr w:rsidR="002B51B4" w:rsidRPr="002B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183"/>
    <w:multiLevelType w:val="hybridMultilevel"/>
    <w:tmpl w:val="22322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E3EA8"/>
    <w:multiLevelType w:val="hybridMultilevel"/>
    <w:tmpl w:val="099CE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2"/>
    <w:rsid w:val="002B51B4"/>
    <w:rsid w:val="00525EB7"/>
    <w:rsid w:val="00575A85"/>
    <w:rsid w:val="00627168"/>
    <w:rsid w:val="006E4125"/>
    <w:rsid w:val="007B21CA"/>
    <w:rsid w:val="008E5311"/>
    <w:rsid w:val="00AB71A0"/>
    <w:rsid w:val="00AF7816"/>
    <w:rsid w:val="00D65C9E"/>
    <w:rsid w:val="00E470D4"/>
    <w:rsid w:val="00ED2412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2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1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F7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D2412"/>
    <w:rPr>
      <w:b/>
      <w:bCs/>
    </w:rPr>
  </w:style>
  <w:style w:type="character" w:styleId="Ershangslyozs">
    <w:name w:val="Intense Emphasis"/>
    <w:basedOn w:val="Bekezdsalapbettpusa"/>
    <w:uiPriority w:val="21"/>
    <w:qFormat/>
    <w:rsid w:val="00ED241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ED2412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ED2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D2412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FC1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F7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52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2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1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F7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D2412"/>
    <w:rPr>
      <w:b/>
      <w:bCs/>
    </w:rPr>
  </w:style>
  <w:style w:type="character" w:styleId="Ershangslyozs">
    <w:name w:val="Intense Emphasis"/>
    <w:basedOn w:val="Bekezdsalapbettpusa"/>
    <w:uiPriority w:val="21"/>
    <w:qFormat/>
    <w:rsid w:val="00ED241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ED2412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ED2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D2412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FC1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F7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52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1423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erdelyi.csaba.fvrs</dc:creator>
  <cp:lastModifiedBy>erdelyi.csaba.fvrs</cp:lastModifiedBy>
  <cp:revision>1</cp:revision>
  <dcterms:created xsi:type="dcterms:W3CDTF">2014-02-21T07:38:00Z</dcterms:created>
  <dcterms:modified xsi:type="dcterms:W3CDTF">2014-02-21T11:45:00Z</dcterms:modified>
</cp:coreProperties>
</file>