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3" w:rsidRPr="00BE3373" w:rsidRDefault="00BE3373" w:rsidP="009C31DF">
      <w:pPr>
        <w:pStyle w:val="Cmsor1"/>
      </w:pPr>
      <w:bookmarkStart w:id="0" w:name="_Toc460835326"/>
      <w:r w:rsidRPr="00BE3373">
        <w:t>Paradigmaváltás</w:t>
      </w:r>
      <w:bookmarkEnd w:id="0"/>
    </w:p>
    <w:p w:rsidR="00BE3373" w:rsidRPr="006D740D" w:rsidRDefault="00BE3373" w:rsidP="009C31DF">
      <w:pPr>
        <w:pStyle w:val="Cmsor2"/>
        <w:framePr w:wrap="notBeside"/>
      </w:pPr>
      <w:bookmarkStart w:id="1" w:name="_Toc460835327"/>
      <w:r w:rsidRPr="006D740D">
        <w:t>Vezetők</w:t>
      </w:r>
      <w:bookmarkEnd w:id="1"/>
      <w:r w:rsidRPr="006D740D">
        <w:t xml:space="preserve">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A megújuló gyülekezeti élet mögött Isten szuverén cselekvésén kívül megújult életű vezetők vannak.</w:t>
      </w:r>
      <w:r w:rsid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sz w:val="24"/>
          <w:szCs w:val="24"/>
        </w:rPr>
        <w:t>Az egyház életének a misszió szempontjából a legfontosabb eleme a hirdetett, élő, Istentől jövő ige, üzenet.</w:t>
      </w:r>
      <w:r w:rsidRPr="009C31DF">
        <w:rPr>
          <w:rFonts w:ascii="Times New Roman" w:hAnsi="Times New Roman" w:cs="Times New Roman"/>
          <w:sz w:val="24"/>
          <w:szCs w:val="24"/>
        </w:rPr>
        <w:tab/>
      </w:r>
    </w:p>
    <w:p w:rsidR="00BE3373" w:rsidRPr="009C31DF" w:rsidRDefault="00BE3373" w:rsidP="00C30C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A templomba érkezők, ha nem tudják is minden esetben megfogalmazni igényüket, valami ilyesmit várnak a lelkésztől. Ezért kell első helyre tenni a belmissziói „stratégián” belül a lelkészek és más felelős vezetők megújulását. Minden más kérdés – liturgia, stílus, környezet átalakítása, anyagiak – csak ez után következhetnek.</w:t>
      </w:r>
    </w:p>
    <w:p w:rsidR="00BE3373" w:rsidRPr="009C31DF" w:rsidRDefault="00BE3373" w:rsidP="00C30CA0">
      <w:pPr>
        <w:pStyle w:val="Szvegtrzs"/>
        <w:jc w:val="both"/>
        <w:rPr>
          <w:rFonts w:ascii="Times New Roman" w:hAnsi="Times New Roman" w:cs="Times New Roman"/>
        </w:rPr>
      </w:pPr>
      <w:r w:rsidRPr="009C31DF">
        <w:rPr>
          <w:rFonts w:ascii="Times New Roman" w:hAnsi="Times New Roman" w:cs="Times New Roman"/>
        </w:rPr>
        <w:tab/>
        <w:t>A Schmalkaldeni cikkekben így ír Luther: „</w:t>
      </w:r>
      <w:proofErr w:type="gramStart"/>
      <w:r w:rsidRPr="009C31DF">
        <w:rPr>
          <w:rFonts w:ascii="Times New Roman" w:hAnsi="Times New Roman" w:cs="Times New Roman"/>
        </w:rPr>
        <w:t>…a</w:t>
      </w:r>
      <w:proofErr w:type="gramEnd"/>
      <w:r w:rsidRPr="009C31DF">
        <w:rPr>
          <w:rFonts w:ascii="Times New Roman" w:hAnsi="Times New Roman" w:cs="Times New Roman"/>
        </w:rPr>
        <w:t xml:space="preserve"> megtérés a keresztyén ember haláláig tart. Mert egész életében viaskodik a testében visszamaradt bűnnel…”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C31DF">
        <w:rPr>
          <w:rFonts w:ascii="Times New Roman" w:hAnsi="Times New Roman" w:cs="Times New Roman"/>
          <w:sz w:val="24"/>
          <w:szCs w:val="24"/>
        </w:rPr>
        <w:t xml:space="preserve">Az Országos Lelkészi Munkaközösség idei témái között található a következő: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Hadüzenet az egyházi bűnök ellen. Fabiny Tamás </w:t>
      </w:r>
      <w:r w:rsidRPr="009C31DF">
        <w:rPr>
          <w:rFonts w:ascii="Times New Roman" w:hAnsi="Times New Roman" w:cs="Times New Roman"/>
          <w:sz w:val="24"/>
          <w:szCs w:val="24"/>
        </w:rPr>
        <w:t>püspök így ír erről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(Lelkipásztor, 2008/2.): „Leginkább a szexualitással, az anyagiakkal és az alkohollal kapcsolatos botlásokat szokták az egyházi bűnök közé sorolni, ám a lista ennél sajnálatosan hosszabb. Talán elég, ha utalok a hatalommal való visszaélésre (családban, gyülekezetben), az egyre terjedő számítógép-függőségre, a tanítással kapcsolatos zavarokra, az igazmondás hiányára vagy egyszerűen csak a hanyagságra és a lustaságra.”</w:t>
      </w:r>
    </w:p>
    <w:p w:rsidR="00BE3373" w:rsidRDefault="00BE3373" w:rsidP="00BE3373">
      <w:r>
        <w:tab/>
      </w:r>
    </w:p>
    <w:p w:rsidR="00BE3373" w:rsidRDefault="00BE3373" w:rsidP="009C31DF">
      <w:pPr>
        <w:pStyle w:val="Cmsor2"/>
        <w:framePr w:wrap="notBeside"/>
      </w:pPr>
      <w:bookmarkStart w:id="2" w:name="_Toc460835328"/>
      <w:r>
        <w:t>A missziói gyülekezet</w:t>
      </w:r>
      <w:bookmarkEnd w:id="2"/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Gyakorló keresztény az, aki a keresztségben kapott ajándékkal él, vagyis átéli az óember halálát és az új megszületését, élő kapcsolatban van Istennel, az ige szerint rendezi (be) életét, naponként Jézus útjához igazodva követi őt.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Vissza kell térnünk Jézushoz, tanításához, stílusához, módszereihez. </w:t>
      </w:r>
    </w:p>
    <w:p w:rsidR="00BE3373" w:rsidRPr="009C31DF" w:rsidRDefault="009C31DF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73" w:rsidRPr="009C31DF">
        <w:rPr>
          <w:rFonts w:ascii="Times New Roman" w:hAnsi="Times New Roman" w:cs="Times New Roman"/>
          <w:sz w:val="24"/>
          <w:szCs w:val="24"/>
        </w:rPr>
        <w:t xml:space="preserve">Akkor vagyunk igazán ágostai hitvallású evangélikusok, ha nem egyszerűen a 16. századi emberekhez, kultúrához térünk vissza, hanem a </w:t>
      </w:r>
      <w:r w:rsidR="00BE3373" w:rsidRPr="009C31DF">
        <w:rPr>
          <w:rFonts w:ascii="Times New Roman" w:hAnsi="Times New Roman" w:cs="Times New Roman"/>
          <w:i/>
          <w:iCs/>
          <w:sz w:val="24"/>
          <w:szCs w:val="24"/>
        </w:rPr>
        <w:t>Luther</w:t>
      </w:r>
      <w:r w:rsidR="00BE3373" w:rsidRPr="009C31DF">
        <w:rPr>
          <w:rFonts w:ascii="Times New Roman" w:hAnsi="Times New Roman" w:cs="Times New Roman"/>
          <w:sz w:val="24"/>
          <w:szCs w:val="24"/>
        </w:rPr>
        <w:t xml:space="preserve"> által is hangsúlyozott Krisztushoz, Szentíráshoz és kegyelemhez.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Templomainkban újszövetségi szellemben tartsuk alkalmainkat!</w:t>
      </w:r>
      <w:r w:rsidRPr="009C31DF">
        <w:rPr>
          <w:rFonts w:ascii="Times New Roman" w:hAnsi="Times New Roman" w:cs="Times New Roman"/>
          <w:sz w:val="24"/>
          <w:szCs w:val="24"/>
        </w:rPr>
        <w:t xml:space="preserve"> A lelkész, akit az élő Jézus Szentlélek által állít a szolgálatba – az egyház rendje szerint –, hirdesse az igét, Isten aktuális üzenetét prófétai módon. Vigyázzon a nyájra, védje meg a tévtanítástól, a „farkasoktól”. Vezesse a rábízottakat Jézus nyomdokán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„csendes vizekhez”,</w:t>
      </w:r>
      <w:r w:rsidRPr="009C31DF">
        <w:rPr>
          <w:rFonts w:ascii="Times New Roman" w:hAnsi="Times New Roman" w:cs="Times New Roman"/>
          <w:sz w:val="24"/>
          <w:szCs w:val="24"/>
        </w:rPr>
        <w:t xml:space="preserve"> de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„halál árnyéka völgyében”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is, az Isten jelenlétének biztonságában, az örök életre.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lelkész válasszon ki munkatársakat, azokat minden módon segítse a</w:t>
      </w:r>
      <w:r w:rsidR="00DA23F4">
        <w:rPr>
          <w:rFonts w:ascii="Times New Roman" w:hAnsi="Times New Roman" w:cs="Times New Roman"/>
          <w:sz w:val="24"/>
          <w:szCs w:val="24"/>
        </w:rPr>
        <w:t xml:space="preserve"> szolgálatban. Pál fogságból</w:t>
      </w:r>
      <w:bookmarkStart w:id="3" w:name="_GoBack"/>
      <w:bookmarkEnd w:id="3"/>
      <w:r w:rsidRPr="009C31DF">
        <w:rPr>
          <w:rFonts w:ascii="Times New Roman" w:hAnsi="Times New Roman" w:cs="Times New Roman"/>
          <w:sz w:val="24"/>
          <w:szCs w:val="24"/>
        </w:rPr>
        <w:t xml:space="preserve"> azt írja Timóteusnak: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9C31DF">
        <w:rPr>
          <w:rFonts w:ascii="Times New Roman" w:hAnsi="Times New Roman" w:cs="Times New Roman"/>
          <w:i/>
          <w:iCs/>
          <w:sz w:val="24"/>
          <w:szCs w:val="24"/>
        </w:rPr>
        <w:t>…amit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tőlem hallottál sok tanú előtt, azokat add át megbízható embereknek, akik mások tanítására is alkalmasak lesznek”. </w:t>
      </w:r>
      <w:r w:rsidRPr="009C31DF">
        <w:rPr>
          <w:rFonts w:ascii="Times New Roman" w:hAnsi="Times New Roman" w:cs="Times New Roman"/>
          <w:sz w:val="24"/>
          <w:szCs w:val="24"/>
        </w:rPr>
        <w:t>(2Tim 2,2)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Nem a lelkész feladata a pénzszerzés, építkezés, adminisztráció, harangozás és a többi. Elvonja a két fő feladattól, az ige hirdetésétől és a munkatársak kiválasztásától, gondozásától, a gyülekezet lelki életének irányításától. A gyülekezeti tagok látogatását, a lelkigondozást, a tanítást, a liturgia nagy részének végzését is meg lehet osztania a gyülekezet tagjaival.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 megkeresztelt és új életben járó gyülekezeti tagok különböző feladatokat vállalnak, így megsokszorozódik a gyülekezet missziói szolgálata. Átélik, hogy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nem önmagukért élnek,</w:t>
      </w:r>
      <w:r w:rsidRPr="009C31DF">
        <w:rPr>
          <w:rFonts w:ascii="Times New Roman" w:hAnsi="Times New Roman" w:cs="Times New Roman"/>
          <w:sz w:val="24"/>
          <w:szCs w:val="24"/>
        </w:rPr>
        <w:t xml:space="preserve"> hanem környezetükért. Az egyház mindig másokért van, hangsúlyozta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Bonhoeffer.</w:t>
      </w:r>
      <w:r w:rsidRPr="009C31DF">
        <w:rPr>
          <w:rFonts w:ascii="Times New Roman" w:hAnsi="Times New Roman" w:cs="Times New Roman"/>
          <w:sz w:val="24"/>
          <w:szCs w:val="24"/>
        </w:rPr>
        <w:t xml:space="preserve"> Kimennek, kilépnek a templomból, és ezért megtelik a templomuk. Az egyetemes papság biblikus, reformátori elve alapján ők is imádkoznak, közbenjárnak, látogatnak, tanúságot tesznek, intézik az ügyeket, felveszik egymás gondját, vagyis betöltik a Főpásztortól kapott küldetést. Az ilyen gyülekezetnek nagy a vonzereje, páratlan erőt, védelmet, segítséget, megtartó közösséget jelent.</w:t>
      </w:r>
    </w:p>
    <w:p w:rsidR="00BE3373" w:rsidRDefault="00BE3373" w:rsidP="00BE3373">
      <w:pPr>
        <w:rPr>
          <w:b/>
          <w:i/>
        </w:rPr>
      </w:pPr>
    </w:p>
    <w:p w:rsidR="00BE3373" w:rsidRDefault="00BE3373" w:rsidP="009C31DF">
      <w:pPr>
        <w:pStyle w:val="Cmsor2"/>
        <w:framePr w:wrap="notBeside"/>
      </w:pPr>
      <w:bookmarkStart w:id="4" w:name="_Toc460835329"/>
      <w:r>
        <w:t>Munkatársak</w:t>
      </w:r>
      <w:bookmarkEnd w:id="4"/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A túlzottan lelkészközpontú egyházmodell nem biblikus, ezért nem működőképes és missziói szempontból zsákutca.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Sokan úgy gondolják, hogy a gyülekezeti munka nagy részét a lelkésznek kell végeznie, hiszen ő a képzett szakember, ezért kapja a fizetését. A lelkészek is megszokták ezt a felosztást. Következmény a túlterheltség, fáradtság, rosszabb esetben a kiégés. A gyülekezet nem tudja hatékonyan betölteni az Istentől kapott küldetését.</w:t>
      </w: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sz w:val="24"/>
          <w:szCs w:val="24"/>
        </w:rPr>
        <w:tab/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                  A keresztény gyülekezet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missziói gyülekezet,</w:t>
      </w:r>
      <w:r w:rsidRPr="009C31DF">
        <w:rPr>
          <w:rFonts w:ascii="Times New Roman" w:hAnsi="Times New Roman" w:cs="Times New Roman"/>
          <w:sz w:val="24"/>
          <w:szCs w:val="24"/>
        </w:rPr>
        <w:t xml:space="preserve"> küldetése van környezete felé. Korunkban csak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hitvalló kereszténységnek</w:t>
      </w:r>
      <w:r w:rsidRPr="009C31DF">
        <w:rPr>
          <w:rFonts w:ascii="Times New Roman" w:hAnsi="Times New Roman" w:cs="Times New Roman"/>
          <w:sz w:val="24"/>
          <w:szCs w:val="24"/>
        </w:rPr>
        <w:t xml:space="preserve"> van hitele, létjogosultsága és hatása. A templomi istentisztelet ünnep, a testvérek és munkatársak találkozásának alkalma; </w:t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ezenkívül</w:t>
      </w:r>
      <w:proofErr w:type="gramEnd"/>
      <w:r w:rsidRPr="009C31DF">
        <w:rPr>
          <w:rFonts w:ascii="Times New Roman" w:hAnsi="Times New Roman" w:cs="Times New Roman"/>
          <w:sz w:val="24"/>
          <w:szCs w:val="24"/>
        </w:rPr>
        <w:t xml:space="preserve"> az érdeklődők és a hitben alvók felé is missziói lehetőség. Ilyenkor hirdettetik Isten aktuális üzenete a prófétai és az apostoli szolgálatot betöltő lelkész által. Az istentisztelet, illetve a gyülekezet élete folytatódik a különböző közösségi alkalmakon és az egyházközség határain kívül.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Jézus </w:t>
      </w:r>
      <w:r w:rsidRPr="009C31DF">
        <w:rPr>
          <w:rFonts w:ascii="Times New Roman" w:hAnsi="Times New Roman" w:cs="Times New Roman"/>
          <w:sz w:val="24"/>
          <w:szCs w:val="24"/>
        </w:rPr>
        <w:t xml:space="preserve">fontosnak tartotta, hogy tanítványokat, munkatársakat válasszon ki: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tizenkettőt</w:t>
      </w:r>
      <w:r w:rsidRPr="009C31DF">
        <w:rPr>
          <w:rFonts w:ascii="Times New Roman" w:hAnsi="Times New Roman" w:cs="Times New Roman"/>
          <w:sz w:val="24"/>
          <w:szCs w:val="24"/>
        </w:rPr>
        <w:t xml:space="preserve"> (Mt 4,18–22), majd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hetvenkettőt</w:t>
      </w:r>
      <w:r w:rsidR="0065175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 gyümölcsöző misszió egyik titka az Istentől rendelt munkatársak kiválasztása, képzése, munkába állítása és gondozása. A jó munkatársnál alig van nagyobb kincse a ma gyülekezetének. Leveszi a teher egy részét a lelkészről, és megsokszorozza a munkát.</w:t>
      </w:r>
      <w:r w:rsidRPr="009C31DF">
        <w:rPr>
          <w:rFonts w:ascii="Times New Roman" w:hAnsi="Times New Roman" w:cs="Times New Roman"/>
          <w:sz w:val="24"/>
          <w:szCs w:val="24"/>
        </w:rPr>
        <w:t xml:space="preserve"> Meg kell/lehet találni a gyülekezeti újság szerkesztőjét, a beteglátogatót, gyermekmunkást, iratterjesztőt, a házaskör szervezőjét, házi bibliaórák felelősét és így tovább…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munkatársak kiválasztásánál nem lehet szempont a társadalmi rang, az iskolai végzettség, rokoni kapcsolat. Nem lehet csak demokratikus módon választani, a Lélek vezetésének kikapcsolásával (ApCsel 6,3; 1Tim 3,1–13). Nem elég a jelentkezés, szükség van kipróbáltságra (Lk 9,57–62; 1 Tim 3,8–13). Nem a lelkészhez, hanem az Úrhoz és az igéhez való viszonyulás a döntő.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Hogyan találjunk jó munkatársat? Vegyük észre a „jól forgolódó” testvéreket. Nem mindig az a presbiter (= hitben ősz, tapasztalt), akit annak neveznek. Próba és bevezetés céljából adjunk eddig tétlen embereknek feladatokat: vendégfogadás, autós szolgálat, látogatás, gyermekfelügyelet, sajtómunka, ügyintézés, diakónia, kirándulásszervezés, pénzszerzés, iratterjesztés</w:t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…1</w:t>
      </w:r>
      <w:proofErr w:type="gramEnd"/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 munkatársakat folyamatosan képezni és gondozni kell.</w:t>
      </w:r>
      <w:r w:rsidRPr="009C31DF">
        <w:rPr>
          <w:rFonts w:ascii="Times New Roman" w:hAnsi="Times New Roman" w:cs="Times New Roman"/>
          <w:sz w:val="24"/>
          <w:szCs w:val="24"/>
        </w:rPr>
        <w:tab/>
        <w:t xml:space="preserve">A képzésnek különböző szintjei és lehetőségei vannak ma is egyházunkban, melyeket bővíteni, színesíteni, fejleszteni </w:t>
      </w:r>
      <w:r w:rsidRPr="009C31DF">
        <w:rPr>
          <w:rFonts w:ascii="Times New Roman" w:hAnsi="Times New Roman" w:cs="Times New Roman"/>
          <w:sz w:val="24"/>
          <w:szCs w:val="24"/>
        </w:rPr>
        <w:lastRenderedPageBreak/>
        <w:t>lehet. Szükséges a tudatos, koncepcionális tanítás a gyülekezetben, és nemcsak a kis létszámú bibliaórán, hanem a szószéken is.</w:t>
      </w:r>
      <w:r w:rsidR="00651759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sz w:val="24"/>
          <w:szCs w:val="24"/>
        </w:rPr>
        <w:t xml:space="preserve">Az elmúlt években hittudományi egyetemünkön elindult a katekéta és kántor szak. Munkatársképzésnek számít a több évtizedes múltra visszatekintő fóti kántorképzésünk. Az EKE (Evangélikusok Közössége az Evangéliumért) bibliaiskolája évek óta végzi munkáját. Egyre több gyülekezet igényli a kihelyezett bibliaiskolai képzést, sőt többen saját helyi tanfolyamot tartanak a gyülekezeti tagoknak (Sárbogárd, Budaörs, Pestszentlőrinc).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Szebik Imre</w:t>
      </w:r>
      <w:r w:rsidRPr="009C31DF">
        <w:rPr>
          <w:rFonts w:ascii="Times New Roman" w:hAnsi="Times New Roman" w:cs="Times New Roman"/>
          <w:sz w:val="24"/>
          <w:szCs w:val="24"/>
        </w:rPr>
        <w:t xml:space="preserve"> nyugalmazott elnök-püspök által szervezett munkatársképző tanfolyamra is jelentős számban jelentkeztek. Több ezer presbiterünknek szüksége lenne önálló, országos szerveződésre, képzésre, konferenciákra.</w:t>
      </w:r>
    </w:p>
    <w:p w:rsidR="00BE3373" w:rsidRDefault="00BE3373" w:rsidP="00C30CA0">
      <w:pPr>
        <w:jc w:val="both"/>
      </w:pPr>
      <w:r w:rsidRPr="009C31DF">
        <w:rPr>
          <w:rFonts w:ascii="Times New Roman" w:hAnsi="Times New Roman" w:cs="Times New Roman"/>
          <w:sz w:val="24"/>
          <w:szCs w:val="24"/>
        </w:rPr>
        <w:tab/>
        <w:t>A gyermek- és ifjúsági munkánál stratégiai szempontból alig van fontosabb. Tudatos, profi munkatársképzésre lenne szükség ezen a területen is.</w:t>
      </w:r>
    </w:p>
    <w:p w:rsidR="00BE3373" w:rsidRDefault="00BE3373" w:rsidP="00BE3373">
      <w:pPr>
        <w:rPr>
          <w:b/>
          <w:i/>
        </w:rPr>
      </w:pPr>
    </w:p>
    <w:p w:rsidR="00BE3373" w:rsidRPr="00BE3373" w:rsidRDefault="00BE3373" w:rsidP="009C31DF">
      <w:pPr>
        <w:pStyle w:val="Cmsor2"/>
        <w:framePr w:wrap="notBeside"/>
      </w:pPr>
      <w:bookmarkStart w:id="5" w:name="_Toc460835330"/>
      <w:r>
        <w:t>Misszionárius lelkészek képzése</w:t>
      </w:r>
      <w:bookmarkEnd w:id="5"/>
      <w:r>
        <w:t xml:space="preserve">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A Magyarországi Evangélikus Egyház lelkészképzése akkor felel meg a bibliai elveknek és a mai helyzetből fakadó kihívásoknak, ha egészségesen biblikus, vagyis a teljes Szentírás és a hitvallási iratok tanításának megfelelő, evangéliumi, missziói tartalmú, lelkületű és szellemiségű. (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Luther az evangelisch</w:t>
      </w:r>
      <w:r w:rsidRPr="009C31DF">
        <w:rPr>
          <w:rFonts w:ascii="Times New Roman" w:hAnsi="Times New Roman" w:cs="Times New Roman"/>
          <w:sz w:val="24"/>
          <w:szCs w:val="24"/>
        </w:rPr>
        <w:t xml:space="preserve"> kifejezésen evangéliumit értett, nem pedig evangélikust.)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Agendánkban ezt olvassuk a lelkészi szolgálatról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: „Mivel különbség van a lelki ajándékok és szolgálatok között, és Isten Szentlelke nem mindenkit rendelt apostollá, tanítóvá vagy lelkipásztorrá </w:t>
      </w:r>
      <w:r w:rsidRPr="009C31DF">
        <w:rPr>
          <w:rFonts w:ascii="Times New Roman" w:hAnsi="Times New Roman" w:cs="Times New Roman"/>
          <w:sz w:val="24"/>
          <w:szCs w:val="24"/>
        </w:rPr>
        <w:t>(1Kor 12,4–6.29; Róm 12,4–8),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az apostolok és utódaik különös gonddal választották ki azokat, akiket a teremtő Isten és a Szentlélek alkalmassá tett az apostoli szolgálat folytatására </w:t>
      </w:r>
      <w:r w:rsidRPr="009C31DF">
        <w:rPr>
          <w:rFonts w:ascii="Times New Roman" w:hAnsi="Times New Roman" w:cs="Times New Roman"/>
          <w:sz w:val="24"/>
          <w:szCs w:val="24"/>
        </w:rPr>
        <w:t>(1Tim 3,1–7; 5,22; Tit 1,1–9).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Ezeket maguk mellé vették, felkészítették a szolgálatra…”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A lelkészképzésben a fentiek alapján döntő fontosságú az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elhívás, </w:t>
      </w:r>
      <w:r w:rsidRPr="009C31DF">
        <w:rPr>
          <w:rFonts w:ascii="Times New Roman" w:hAnsi="Times New Roman" w:cs="Times New Roman"/>
          <w:sz w:val="24"/>
          <w:szCs w:val="24"/>
        </w:rPr>
        <w:t>a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felvételi</w:t>
      </w:r>
      <w:r w:rsidRPr="009C31DF">
        <w:rPr>
          <w:rFonts w:ascii="Times New Roman" w:hAnsi="Times New Roman" w:cs="Times New Roman"/>
          <w:sz w:val="24"/>
          <w:szCs w:val="24"/>
        </w:rPr>
        <w:t>, a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képzés</w:t>
      </w:r>
      <w:r w:rsidRPr="009C31DF">
        <w:rPr>
          <w:rFonts w:ascii="Times New Roman" w:hAnsi="Times New Roman" w:cs="Times New Roman"/>
          <w:sz w:val="24"/>
          <w:szCs w:val="24"/>
        </w:rPr>
        <w:t xml:space="preserve"> és a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tanárok személye.</w:t>
      </w:r>
      <w:r w:rsidRPr="009C31DF">
        <w:rPr>
          <w:rFonts w:ascii="Times New Roman" w:hAnsi="Times New Roman" w:cs="Times New Roman"/>
          <w:sz w:val="24"/>
          <w:szCs w:val="24"/>
        </w:rPr>
        <w:t xml:space="preserve"> Gyülekezeti szolgálatra – a mai helyzetben különösen is –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misszionárius lelkészeket</w:t>
      </w:r>
      <w:r w:rsidRPr="009C31DF">
        <w:rPr>
          <w:rFonts w:ascii="Times New Roman" w:hAnsi="Times New Roman" w:cs="Times New Roman"/>
          <w:sz w:val="24"/>
          <w:szCs w:val="24"/>
        </w:rPr>
        <w:t xml:space="preserve"> szabad képezni.</w:t>
      </w:r>
    </w:p>
    <w:p w:rsidR="00BE3373" w:rsidRPr="009C31DF" w:rsidRDefault="009C31DF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3373" w:rsidRPr="009C31DF">
        <w:rPr>
          <w:rFonts w:ascii="Times New Roman" w:hAnsi="Times New Roman" w:cs="Times New Roman"/>
          <w:sz w:val="24"/>
          <w:szCs w:val="24"/>
        </w:rPr>
        <w:t>A felvételi szempontoknál is csak ez lehet a döntő kritérium. A misszió mezején csak Istentől elhívott tanítvány töltheti be hivatását, de neki is számtalan nehézséggel, próbával, kísértéssel, támadással kell szembenéznie.</w:t>
      </w:r>
    </w:p>
    <w:p w:rsidR="00BE3373" w:rsidRPr="00C30CA0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Misszionáriust csak misszionárius tud képezni. </w:t>
      </w:r>
    </w:p>
    <w:p w:rsidR="00BE3373" w:rsidRDefault="00BE3373" w:rsidP="00BE3373">
      <w:pPr>
        <w:pStyle w:val="Cmsor2"/>
        <w:framePr w:wrap="notBeside"/>
        <w:jc w:val="left"/>
      </w:pPr>
      <w:bookmarkStart w:id="6" w:name="_Toc460835331"/>
      <w:r>
        <w:t>A szent normális</w:t>
      </w:r>
      <w:bookmarkEnd w:id="6"/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Jézusban az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Ige testet öltött</w:t>
      </w:r>
      <w:r w:rsidRPr="009C31DF">
        <w:rPr>
          <w:rFonts w:ascii="Times New Roman" w:hAnsi="Times New Roman" w:cs="Times New Roman"/>
          <w:sz w:val="24"/>
          <w:szCs w:val="24"/>
        </w:rPr>
        <w:t>, az ég és a föld, a szent és a profán találkozott és összeért.</w:t>
      </w:r>
      <w:r w:rsidR="00651759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sz w:val="24"/>
          <w:szCs w:val="24"/>
        </w:rPr>
        <w:t xml:space="preserve">A misszió elsősorban nem szervezés, reklám, heves szónoklat, evangélizációs sorozat, hanem megtestesülés. Ennek aztán lesz kihatása a környezetre.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Az újonnan születés utáni másodpercben misszionáriusok vagyunk</w:t>
      </w:r>
      <w:r w:rsidRPr="009C31DF">
        <w:rPr>
          <w:rFonts w:ascii="Times New Roman" w:hAnsi="Times New Roman" w:cs="Times New Roman"/>
          <w:sz w:val="24"/>
          <w:szCs w:val="24"/>
        </w:rPr>
        <w:t>. A samáriai asszony hiányos, nyugtalan, kiszáradt életét a Jézustól kapott élő víz tette hitelessé és bátorrá, úgyannyira, hogy embereket vitt Jézushoz.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Az egyik szomjazó a másikat viszi a Forráshoz.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Jézus természetes, egyszerű, érthető, „normális” volt beszédében, öltözködésében, módszereiben.</w:t>
      </w:r>
      <w:r w:rsidRPr="009C31DF">
        <w:rPr>
          <w:rFonts w:ascii="Times New Roman" w:hAnsi="Times New Roman" w:cs="Times New Roman"/>
          <w:sz w:val="24"/>
          <w:szCs w:val="24"/>
        </w:rPr>
        <w:t xml:space="preserve"> Nem tért el kora kultúrájától.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lastRenderedPageBreak/>
        <w:tab/>
        <w:t>Korunk megújuló gyülekezeteiben alapos, hiteles, érthető, mai témákat is érintő prédikációk hangzanak el. Beszédünk, üzenetünk nem lehet életidegen. Örök érvényű igazságokat érthetően, korszerűen kell megfogalmazni.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Álmodjuk meg Jézus mai egyházát!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Legyünk mi is érthetőek, természetesek, egyszerűek, mozgékonyak, Szentlélekkel betöltöttek, kreatívak, gyakorlatiasak.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Ha nem is minden, de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majdnem minden a szószéken dől el</w:t>
      </w:r>
      <w:r w:rsidRPr="009C31DF">
        <w:rPr>
          <w:rFonts w:ascii="Times New Roman" w:hAnsi="Times New Roman" w:cs="Times New Roman"/>
          <w:sz w:val="24"/>
          <w:szCs w:val="24"/>
        </w:rPr>
        <w:t xml:space="preserve">, ezért szükség van az igehirdetés megújulására. Jó lenne a teológiai hallgatóknak és a lelkészeknek is lehetőséget nyújtani arra, hogy élőben vagy felvételről hallgassanak jó prédikációkat a </w:t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világ különböző</w:t>
      </w:r>
      <w:proofErr w:type="gramEnd"/>
      <w:r w:rsidRPr="009C31DF">
        <w:rPr>
          <w:rFonts w:ascii="Times New Roman" w:hAnsi="Times New Roman" w:cs="Times New Roman"/>
          <w:sz w:val="24"/>
          <w:szCs w:val="24"/>
        </w:rPr>
        <w:t xml:space="preserve"> pontjain élő és gyarapodó gyülekezetek pásztoraitól. Megtartva evangélikus identitásunkat, nyitottan Isten munkájára.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Jó lenne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médiamunkát </w:t>
      </w:r>
      <w:r w:rsidRPr="009C31DF">
        <w:rPr>
          <w:rFonts w:ascii="Times New Roman" w:hAnsi="Times New Roman" w:cs="Times New Roman"/>
          <w:sz w:val="24"/>
          <w:szCs w:val="24"/>
        </w:rPr>
        <w:t xml:space="preserve">(írott és elektronikus sajtó)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kötelezően oktatni</w:t>
      </w:r>
      <w:r w:rsidRPr="009C31DF">
        <w:rPr>
          <w:rFonts w:ascii="Times New Roman" w:hAnsi="Times New Roman" w:cs="Times New Roman"/>
          <w:sz w:val="24"/>
          <w:szCs w:val="24"/>
        </w:rPr>
        <w:t xml:space="preserve"> hallgatóinknak és – választhatóan – lelkészeinknek.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            Az istentiszteleten helye van a jól előkészített tanúságtételnek, zenei betétnek, az üzenetet felerősítő drámai jelenetnek, hang- és fényeffekteknek, rövid filmbejátszásnak, bárminek, ami az evangéliumot hordozza kultúránk nyelvén.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Szükséges lenne – a hagyományos zene és hangszerek használatát megtartva –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bevezetni korunk zenéjét az istentiszteleti életbe</w:t>
      </w:r>
      <w:r w:rsidRPr="009C31DF">
        <w:rPr>
          <w:rFonts w:ascii="Times New Roman" w:hAnsi="Times New Roman" w:cs="Times New Roman"/>
          <w:sz w:val="24"/>
          <w:szCs w:val="24"/>
        </w:rPr>
        <w:t xml:space="preserve">. Ehhez jó lelkületre, szigorú igényességre, szervezésre és anyagiakra van szükség.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Luther-kabát mellett bevezethetnénk alternatívaként egy – pályázati úton megtervezett – szép, igényes, egyszerű háromnegyedes lelkészi kabátot. Ilyenre van példa más egyházakban.</w:t>
      </w:r>
    </w:p>
    <w:p w:rsidR="00BE3373" w:rsidRDefault="00BE3373" w:rsidP="00BE3373">
      <w:pPr>
        <w:rPr>
          <w:b/>
          <w:i/>
        </w:rPr>
      </w:pPr>
      <w:r>
        <w:tab/>
        <w:t xml:space="preserve"> </w:t>
      </w:r>
    </w:p>
    <w:p w:rsidR="00BE3373" w:rsidRDefault="00BE3373" w:rsidP="00BE3373">
      <w:pPr>
        <w:pStyle w:val="Cmsor2"/>
        <w:framePr w:wrap="notBeside"/>
        <w:jc w:val="left"/>
      </w:pPr>
      <w:bookmarkStart w:id="7" w:name="_Toc460835332"/>
      <w:r>
        <w:t>A falakon kívül is</w:t>
      </w:r>
      <w:bookmarkEnd w:id="7"/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Ma különböző vastagságú falak választják el az egyházat a világtól, az emberektől.</w:t>
      </w:r>
      <w:r w:rsidRPr="009C31DF">
        <w:rPr>
          <w:rFonts w:ascii="Times New Roman" w:hAnsi="Times New Roman" w:cs="Times New Roman"/>
          <w:sz w:val="24"/>
          <w:szCs w:val="24"/>
        </w:rPr>
        <w:tab/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           Oda kell menni, ahol az emberek élnek, ahol baj és szükség van, azokhoz, akik maguktól nem tudnak jönni bűn, hitetlenség, tehetetlenség, fáradtság, betegség miatt. Keresni kell azokat, akiknek nincs kapcsolópotjuk.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Jézus története nem más, mint határátlépés. Ő maga az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„út”, </w:t>
      </w:r>
      <w:r w:rsidRPr="009C31DF">
        <w:rPr>
          <w:rFonts w:ascii="Times New Roman" w:hAnsi="Times New Roman" w:cs="Times New Roman"/>
          <w:sz w:val="24"/>
          <w:szCs w:val="24"/>
        </w:rPr>
        <w:t xml:space="preserve">az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„ajtó”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… Átszakította az eget (Zsolt 144,5; Ézs 63,19b), sarkig kitárta a menny zárt ajtaját,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9C31DF">
        <w:rPr>
          <w:rFonts w:ascii="Times New Roman" w:hAnsi="Times New Roman" w:cs="Times New Roman"/>
          <w:i/>
          <w:iCs/>
          <w:sz w:val="24"/>
          <w:szCs w:val="24"/>
        </w:rPr>
        <w:t>…hogy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megkeresse és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megtartsa az elveszettet”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(Lk 19,10); mert az ember önerőből nem éri el az égi célt.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„Ő jön. Bizony nem te mégy hozzá, s hozod el Őt, hiszen elérhetetlenül magasan és messze van tőled. (…) Nem te keresed őt, hanem Ő téged.” (Luther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A kereszténység nem más, mint az Istennel helyreállt kapcsolatból fakadó követés.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9C31DF">
        <w:rPr>
          <w:rFonts w:ascii="Times New Roman" w:hAnsi="Times New Roman" w:cs="Times New Roman"/>
          <w:i/>
          <w:iCs/>
          <w:sz w:val="24"/>
          <w:szCs w:val="24"/>
        </w:rPr>
        <w:t>…ezek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követik a Bárányt, ahova megy…”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(Jel 14,4) Jézus egyháza vándorol a világban, mozgásban van.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„Az Úré a föld…”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(Zsolt 24,1) Isten gyermekei ebben a tudatban néznek a világra, környezetükre. „Rendkívüli és meghatalmazott” követei vagyunk Istennek és az ő országának. Megbízónk a világ alkotója, gazdája. Az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ezékieli</w:t>
      </w:r>
      <w:r w:rsidRPr="009C31DF">
        <w:rPr>
          <w:rFonts w:ascii="Times New Roman" w:hAnsi="Times New Roman" w:cs="Times New Roman"/>
          <w:sz w:val="24"/>
          <w:szCs w:val="24"/>
        </w:rPr>
        <w:t xml:space="preserve"> látomás szerint (Ez 47,1–12) az élő víz kifolyik a templom küszöbe alól a világba, és beborítja azt. Isten folyója (Zsolt 65,10), patakja, a Jordán (héber szó, jelentése „alásiet, alázuhog”), a Hermón hegyén ered, onnan </w:t>
      </w:r>
      <w:r w:rsidRPr="009C31DF">
        <w:rPr>
          <w:rFonts w:ascii="Times New Roman" w:hAnsi="Times New Roman" w:cs="Times New Roman"/>
          <w:sz w:val="24"/>
          <w:szCs w:val="24"/>
        </w:rPr>
        <w:lastRenderedPageBreak/>
        <w:t>lefolyik a Genezáreti-tóba, amely „az első szeretet” állapotát jelképezi (Jel 2,4). A tó és környéke valóban szép, de a folyó továbbsiet a Jordán völgyébe; a világ legmélyebb völgye ez. A kép alkalmazása szerint ez a halál árnyékának a völgye (Zsolt 23,4). A látás szerint az élő víz megérkezik a Holt-tengerbe is, melyben ettől élet támad. A patak partján folyamatosan termő gyümölcsfák jelzik a paradicsomi állapot visszaállását.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Ez Isten missziói stratégiája</w:t>
      </w:r>
      <w:r w:rsidRPr="009C31DF">
        <w:rPr>
          <w:rFonts w:ascii="Times New Roman" w:hAnsi="Times New Roman" w:cs="Times New Roman"/>
          <w:sz w:val="24"/>
          <w:szCs w:val="24"/>
        </w:rPr>
        <w:t>, de ehhez olyan egyházra van szüksége, amely kilép a komfortból, a langyos fürdőből, a wellness fogyasztói stílusból, elmegy a völgybe és tovább a halálos helyzetekig, állapotokig.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Hogyan történik ez?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Elsősorban úgy, hogy sok kis, két lábon járó templom szerteviszi az országot, Isten jelenlétét.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„…Isten temploma vagytok…”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(1Kor 3,16) „Élő kövekből” épül fel az újszövetségi kor lelki temploma, a Krisztus teste, melynek nincs zárt ajtaja, nehezen áthatolható anakronisztikus formarendszere (1Pt 2,4–6).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templomba járás nem elhanyagolandó, hanem a szükséges minimum.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A cél nem az, hogy megteljék a templomunk, hanem az, hogy környezetünkben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„mindenki megtérjen”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(2Pt 3,9b),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9C31DF">
        <w:rPr>
          <w:rFonts w:ascii="Times New Roman" w:hAnsi="Times New Roman" w:cs="Times New Roman"/>
          <w:i/>
          <w:iCs/>
          <w:sz w:val="24"/>
          <w:szCs w:val="24"/>
        </w:rPr>
        <w:t>…üdvözüljön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>, és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eljusson az igazság megismerésére”.</w:t>
      </w:r>
      <w:r w:rsidRPr="009C31DF">
        <w:rPr>
          <w:rFonts w:ascii="Times New Roman" w:hAnsi="Times New Roman" w:cs="Times New Roman"/>
          <w:sz w:val="24"/>
          <w:szCs w:val="24"/>
        </w:rPr>
        <w:t xml:space="preserve"> (1Tim 2,4)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jézusi kilépő missziónak ma számtalan lehetősége adódik.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1. A fentiek alapján szervezzük és éljük meg egyházközségi alkalmainkat. Lehetőség szerint legyen minden réteg számára – gyermekek, fiatalok, kismamák, férfiak, nők, érdeklődők, keresők, szenvedélybetegek… – program, lehetőség.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2. Régi, bevált és új közösségi formákat alkalmazhatunk: kirándulás, szeretetvendégség, előadások, koncert, nyári napközis tábor, falunap, népfőiskolai sorozat. A gyermek- és ifjúsági munkában különösen is törekedni kell a teljes személyiségnek megfelelő lehetőségekre: sport, játék, művészet… </w:t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C31DF">
        <w:rPr>
          <w:rFonts w:ascii="Times New Roman" w:hAnsi="Times New Roman" w:cs="Times New Roman"/>
          <w:sz w:val="24"/>
          <w:szCs w:val="24"/>
        </w:rPr>
        <w:t xml:space="preserve"> munkatársakról szóló cikkben írtam a bevonás művészetéről.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Feladatot, célt kell adnunk, amely motivál, mozgat, felfrissít.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3. Vegyük fel a kapcsolatot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egyházunk missziói munkaágaival</w:t>
      </w:r>
      <w:r w:rsidRPr="009C31DF">
        <w:rPr>
          <w:rFonts w:ascii="Times New Roman" w:hAnsi="Times New Roman" w:cs="Times New Roman"/>
          <w:sz w:val="24"/>
          <w:szCs w:val="24"/>
        </w:rPr>
        <w:t xml:space="preserve"> (rádió-, női, férfi-, cigány-, kórház-, börtönmisszió stb.), kérjünk segítséget tőlük, menjünk el rendezvényeikre.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4.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gyülekezet meghosszabbított karjai az egyesületek</w:t>
      </w:r>
      <w:r w:rsidRPr="009C31DF">
        <w:rPr>
          <w:rFonts w:ascii="Times New Roman" w:hAnsi="Times New Roman" w:cs="Times New Roman"/>
          <w:sz w:val="24"/>
          <w:szCs w:val="24"/>
        </w:rPr>
        <w:t>, missziói szervezetek: EKME, EKE, EBBE, Mevisz, ZMC, Fébé és számtalan felekezetközi szervezet, mint például az Evangéliumi Aliansz, Szentírás Szövetség, a KIE, a Wycliffe Bibliafordítók Egyesülete. Hívjuk meg őket, alakítsunk helyi mozgalmakat, vegyünk részt országos és nemzetközi munkájukban.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5. Szervezzünk jézusi stílusú alkalmakat azoknak, akik a hagyományos lelki alkalmainkra nehezen lépnek be. Szerte a világban és hazánkban működnek ezek a missziói formák: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Alfa, ÉletMűhely, Kereszt Kérdések. Klaus Douglass</w:t>
      </w:r>
      <w:r w:rsidRPr="009C31DF">
        <w:rPr>
          <w:rFonts w:ascii="Times New Roman" w:hAnsi="Times New Roman" w:cs="Times New Roman"/>
          <w:sz w:val="24"/>
          <w:szCs w:val="24"/>
        </w:rPr>
        <w:t xml:space="preserve"> német evangélikus lelkész elméleti és gyakorlati munkássága is meggyőző.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D. Szebik Imre</w:t>
      </w:r>
      <w:r w:rsidRPr="009C31DF">
        <w:rPr>
          <w:rFonts w:ascii="Times New Roman" w:hAnsi="Times New Roman" w:cs="Times New Roman"/>
          <w:sz w:val="24"/>
          <w:szCs w:val="24"/>
        </w:rPr>
        <w:t xml:space="preserve"> püspök lelkes beszámolót írt heti újságunkba egy hasonló módon megújult brémai evangélikus gyülekezetről.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6. Ahol csak lehetséges, szervezzünk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kis gyülekezeti és házi csoportokat</w:t>
      </w:r>
      <w:r w:rsidRPr="009C31DF">
        <w:rPr>
          <w:rFonts w:ascii="Times New Roman" w:hAnsi="Times New Roman" w:cs="Times New Roman"/>
          <w:sz w:val="24"/>
          <w:szCs w:val="24"/>
        </w:rPr>
        <w:t>. Vezetőiket készítsük fel és bátorítsuk. Az ideális az lenne, ha mindenki tartozna egy ilyen kis csapatba.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 gyülekezet bátran lépjen ki</w:t>
      </w:r>
      <w:r w:rsidRPr="009C31DF">
        <w:rPr>
          <w:rFonts w:ascii="Times New Roman" w:hAnsi="Times New Roman" w:cs="Times New Roman"/>
          <w:sz w:val="24"/>
          <w:szCs w:val="24"/>
        </w:rPr>
        <w:t xml:space="preserve"> más felekezetekkel és szervezetekkel összefogva a világi helyekre: utcamisszió, evangélizáció, rendezvények, kórház, börtön, idősotthon és más intézmények.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8. Ha a „hivatalosak” nem jönnek a hívásra,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menjünk „az utakra és a kerítésekhez</w:t>
      </w:r>
      <w:r w:rsidRPr="009C31DF">
        <w:rPr>
          <w:rFonts w:ascii="Times New Roman" w:hAnsi="Times New Roman" w:cs="Times New Roman"/>
          <w:sz w:val="24"/>
          <w:szCs w:val="24"/>
        </w:rPr>
        <w:t>”, és a szeretet ellenállhatatlan „kényszerével” vonzzuk Jézushoz (Lk 14,23) az állami gondozottakat (elindulhatna újra egyházunk szolgálata az árvák felé), cigányokat, prostituáltakat, homoszexuálisokat… Itt-ott már szép tapasztalataink vannak ezen a téren is.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9.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látogatás</w:t>
      </w:r>
      <w:r w:rsidRPr="009C31DF">
        <w:rPr>
          <w:rFonts w:ascii="Times New Roman" w:hAnsi="Times New Roman" w:cs="Times New Roman"/>
          <w:sz w:val="24"/>
          <w:szCs w:val="24"/>
        </w:rPr>
        <w:t xml:space="preserve"> szolgálatába be lehet vonni minden korosztályt. Számtalan lehetőség nyílhat a misszióra ilyenkor. A gyülekezeti munka szerves része a kiterjedt, evangéliumi ihletésű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családsegítés.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10.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gyülekezeti újság és a helyi média</w:t>
      </w:r>
      <w:r w:rsidRPr="009C31DF">
        <w:rPr>
          <w:rFonts w:ascii="Times New Roman" w:hAnsi="Times New Roman" w:cs="Times New Roman"/>
          <w:sz w:val="24"/>
          <w:szCs w:val="24"/>
        </w:rPr>
        <w:t xml:space="preserve"> – rádió, tv, újságok – ma már természetes (?) </w:t>
      </w:r>
      <w:proofErr w:type="gramStart"/>
      <w:r w:rsidRPr="009C31DF">
        <w:rPr>
          <w:rFonts w:ascii="Times New Roman" w:hAnsi="Times New Roman" w:cs="Times New Roman"/>
          <w:sz w:val="24"/>
          <w:szCs w:val="24"/>
        </w:rPr>
        <w:t>eszközei</w:t>
      </w:r>
      <w:proofErr w:type="gramEnd"/>
      <w:r w:rsidRPr="009C31DF">
        <w:rPr>
          <w:rFonts w:ascii="Times New Roman" w:hAnsi="Times New Roman" w:cs="Times New Roman"/>
          <w:sz w:val="24"/>
          <w:szCs w:val="24"/>
        </w:rPr>
        <w:t xml:space="preserve"> munkánknak.</w:t>
      </w:r>
    </w:p>
    <w:p w:rsidR="00BE3373" w:rsidRDefault="00BE3373" w:rsidP="00BE3373">
      <w:pPr>
        <w:pStyle w:val="Cmsor2"/>
        <w:framePr w:wrap="notBeside"/>
        <w:jc w:val="left"/>
        <w:rPr>
          <w:b w:val="0"/>
        </w:rPr>
      </w:pPr>
    </w:p>
    <w:p w:rsidR="00BE3373" w:rsidRDefault="00BE3373" w:rsidP="00BE3373">
      <w:pPr>
        <w:pStyle w:val="Cmsor2"/>
        <w:framePr w:wrap="notBeside"/>
        <w:jc w:val="left"/>
      </w:pPr>
      <w:bookmarkStart w:id="8" w:name="_Toc460835333"/>
      <w:r>
        <w:t>Isten családja</w:t>
      </w:r>
      <w:bookmarkEnd w:id="8"/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Isten gyülekezete, Krisztus teste nem csoport, közönség, hanem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család.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Van családfő, akire hallgatnak; minden korosztály képviselve van benne; ismerik, kiegészítik és segítik egymást; a bűnnel harcolnak, de a bűnöst szeretik; tiszta, szent, derűs légköre van.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Álmodjuk Isten álmát gyülekezetünkről!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1. A gyülekezetet nem a lelkész, a felügyelő és a presbitérium vezeti, hanem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Isten, aki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a családfő</w:t>
      </w:r>
      <w:r w:rsidRPr="009C31DF">
        <w:rPr>
          <w:rFonts w:ascii="Times New Roman" w:hAnsi="Times New Roman" w:cs="Times New Roman"/>
          <w:sz w:val="24"/>
          <w:szCs w:val="24"/>
        </w:rPr>
        <w:t>.  A vezetőség tagjai együtt és egyenként tanítványok, nem maguk és a közösség urai. Az emberi gyengeségek és behatároltságok ellenére is érezhető az ilyen gyülekezetben a szent és szerető Isten jelenléte, munkája.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2. A kismamaklubtól a nyugdíjasoknak szánt alkalmakig minden korosztály a maga érdeklődésének és sajátosságainak megfelelően megtalálja a neki szánt programokat.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Isten családjában a generációk segítik, kiegészítik egymást.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3. A templomi istentisztelet, amely a legtöbb egyháztag egyetlen közösségi élménye, nem elég családias alkalom.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</w:r>
      <w:r w:rsidRPr="009C31DF">
        <w:rPr>
          <w:rFonts w:ascii="Times New Roman" w:hAnsi="Times New Roman" w:cs="Times New Roman"/>
          <w:sz w:val="24"/>
          <w:szCs w:val="24"/>
        </w:rPr>
        <w:tab/>
        <w:t xml:space="preserve">A lelkész és munkatársai összekötik a szálakat, az embereket.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Mindenkinek vannak testi, lelki, szellemi szükségletei, hiányai, igényei, de többletei, kincsei is. Ezek a jó légkörű és szervezettségű gyülekezetben kiegyenlítődnek. </w:t>
      </w:r>
      <w:r w:rsidRPr="009C31DF">
        <w:rPr>
          <w:rFonts w:ascii="Times New Roman" w:hAnsi="Times New Roman" w:cs="Times New Roman"/>
          <w:sz w:val="24"/>
          <w:szCs w:val="24"/>
        </w:rPr>
        <w:t>Ereje és vonzása van az ilyen egyházközségnek.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4. A gyülekezet minden bűnöst, távolról érkezőt befogad, de nem hagyja elveszettségében, célt tévesztettségében. Jézus családja a szabadulás, a bűnbocsánat és az életrendezés helye is.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tiszta, szent, derűs légkör önmagában is vonzó és gyógyító. Az újszövetségi gyülekezet a karizmákkal (a kegyelmi ajándékokkal) és a Lélek gyümölcseivel szolgálók közössége; egymásnak és együtt, a még „távoliak” felé.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lastRenderedPageBreak/>
        <w:tab/>
        <w:t>Az ősgyülekezetről ezt mondta pogány környezete: „Nézzétek, hogy szeretik egymást!”</w:t>
      </w:r>
    </w:p>
    <w:p w:rsidR="00BE3373" w:rsidRDefault="00BE3373" w:rsidP="00BE3373">
      <w:pPr>
        <w:rPr>
          <w:b/>
        </w:rPr>
      </w:pPr>
    </w:p>
    <w:p w:rsidR="00BE3373" w:rsidRDefault="00BE3373" w:rsidP="009C31DF">
      <w:pPr>
        <w:pStyle w:val="Cmsor2"/>
        <w:framePr w:wrap="notBeside"/>
      </w:pPr>
      <w:bookmarkStart w:id="9" w:name="_Toc460835334"/>
      <w:r>
        <w:t>Épületeink</w:t>
      </w:r>
      <w:bookmarkEnd w:id="9"/>
      <w:r>
        <w:t xml:space="preserve">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sz w:val="24"/>
          <w:szCs w:val="24"/>
        </w:rPr>
        <w:t xml:space="preserve">Minden hely szent, ahová őt befogadják.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„Az utolsó napokban, így szól az Isten,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kitöltök Lelkemből minden halandóra…”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(ApCsel 2,17) Az ígéret nem épületekről, hanem a személyes találkozásról szól: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gramStart"/>
      <w:r w:rsidRPr="009C31DF">
        <w:rPr>
          <w:rFonts w:ascii="Times New Roman" w:hAnsi="Times New Roman" w:cs="Times New Roman"/>
          <w:i/>
          <w:iCs/>
          <w:sz w:val="24"/>
          <w:szCs w:val="24"/>
        </w:rPr>
        <w:t>…ahol</w:t>
      </w:r>
      <w:proofErr w:type="gramEnd"/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ketten vagy hárman összegyűlnek az én nevemben: ott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vagyok közöttük.”</w:t>
      </w:r>
      <w:r w:rsidRPr="009C31DF">
        <w:rPr>
          <w:rFonts w:ascii="Times New Roman" w:hAnsi="Times New Roman" w:cs="Times New Roman"/>
          <w:sz w:val="24"/>
          <w:szCs w:val="24"/>
        </w:rPr>
        <w:t xml:space="preserve"> (Mt 18,20)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Szép és értékes épületeink mellett találhatunk sötét, kényelmetlen, hideg, gondozatlan, giccses berendezésű templomokat is.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Néhány évvel ezelőtt Angliában egy mérnök megmutatta nekem az általa tervezett, illetve újraalakított, különböző felekezetek birtokában lévő templomokat, gyülekezeti épületegyütteseket.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Új templomai világosak, szépek, praktikusak, a közösségi összetartozást, családiasságot sugározzák.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Általában nincsenek bennük rögzített padok, helyettük padlószőnyegen elhelyezett székeket használnak.</w:t>
      </w:r>
      <w:r w:rsidRPr="009C31DF">
        <w:rPr>
          <w:rFonts w:ascii="Times New Roman" w:hAnsi="Times New Roman" w:cs="Times New Roman"/>
          <w:sz w:val="24"/>
          <w:szCs w:val="24"/>
        </w:rPr>
        <w:tab/>
        <w:t>A korábban épült templomokhoz szervesen kapcsolódó, a mai gyülekezeti életnek megfelelő közösségi helyiségeket alakított ki az angol tervező.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Mindenütt megtalálhatóak a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többfunkciójú termek</w:t>
      </w:r>
      <w:r w:rsidRPr="009C31DF">
        <w:rPr>
          <w:rFonts w:ascii="Times New Roman" w:hAnsi="Times New Roman" w:cs="Times New Roman"/>
          <w:sz w:val="24"/>
          <w:szCs w:val="24"/>
        </w:rPr>
        <w:t>. Kis átrendezéssel a legkülönbözőbb programok bonyolíthatóak le bennük, mint például istentisztelet, bibliaóra, értekezlet, szeretetvendégség, istentisztelet utáni közösségépítő kávézás, esküvői vacsora, játékos foglalkozás gyermekeknek és fiataloknak. A helyiséghez konyha és vizesblokk kapcsolódik. Az ilyen terem padlózata könnyen tisztítható, és könnyűszerkezetes berendezése könnyen mozgatható, átrendezhető.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nagy dómokban több helyen látni nívósan kialakított, gyermekfoglalkozásra alkalmassá tett részeket. Ahol csak lehet, bevezetik a fűtést, megfelelő világítást alakítanak ki, és székeket helyeznek el.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Templomaink tisztán tartása és részleges átalakítása nem csak anyagi kérdés.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Ma már elengedhetetlen, hogy az érdeklődők szépen elkészített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információs táblán</w:t>
      </w:r>
      <w:r w:rsidRPr="009C31DF">
        <w:rPr>
          <w:rFonts w:ascii="Times New Roman" w:hAnsi="Times New Roman" w:cs="Times New Roman"/>
          <w:sz w:val="24"/>
          <w:szCs w:val="24"/>
        </w:rPr>
        <w:t xml:space="preserve"> elolvashassák a legfontosabb adatokat: felekezet, alkalmak időpontjai, a lelkész és a felügyelő elérhetősége… Legyen mindenhol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iratterjesztés</w:t>
      </w:r>
      <w:r w:rsidRPr="009C31DF">
        <w:rPr>
          <w:rFonts w:ascii="Times New Roman" w:hAnsi="Times New Roman" w:cs="Times New Roman"/>
          <w:sz w:val="24"/>
          <w:szCs w:val="24"/>
        </w:rPr>
        <w:t xml:space="preserve"> (esetleg kölcsönző és ingyenesen elvehető kiadványok is), rendszeresen frissített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faliújság</w:t>
      </w:r>
      <w:r w:rsidRPr="009C31DF">
        <w:rPr>
          <w:rFonts w:ascii="Times New Roman" w:hAnsi="Times New Roman" w:cs="Times New Roman"/>
          <w:sz w:val="24"/>
          <w:szCs w:val="24"/>
        </w:rPr>
        <w:t xml:space="preserve">, az alkalmakon használható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énekeskönyv</w:t>
      </w:r>
      <w:r w:rsidRPr="009C31DF">
        <w:rPr>
          <w:rFonts w:ascii="Times New Roman" w:hAnsi="Times New Roman" w:cs="Times New Roman"/>
          <w:sz w:val="24"/>
          <w:szCs w:val="24"/>
        </w:rPr>
        <w:t xml:space="preserve"> és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Biblia</w:t>
      </w:r>
      <w:r w:rsidRPr="009C31DF">
        <w:rPr>
          <w:rFonts w:ascii="Times New Roman" w:hAnsi="Times New Roman" w:cs="Times New Roman"/>
          <w:sz w:val="24"/>
          <w:szCs w:val="24"/>
        </w:rPr>
        <w:t>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Ahol csak megoldható, be kell vezetni a fűtést, átalakítani a világítást, a padok helyett igényes, erős székeket elhelyezni, szőnyegpadlót teríteni. Ahol a padok „mozdíthatatlanok”, helyezzünk el rajtuk ízléses ülőpárnákat.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Az oltár és a szószék lehet, hogy kultúrkincs, de kinézetük több helyen nem felel meg a fenti bibliai elveknek. A lelkész néhol meglepően érdekes díszletek közül, távolról beszél a sok esetben kicsi nyájnak. Készíttessünk ambót (felolvasópult), ahonnan prédikálhatunk, de mások is imádkozhatnak, igét olvashatnak, megszólalhatnak.</w:t>
      </w:r>
    </w:p>
    <w:p w:rsidR="00BE3373" w:rsidRDefault="00BE3373" w:rsidP="00BE3373">
      <w:pPr>
        <w:rPr>
          <w:b/>
          <w:i/>
        </w:rPr>
      </w:pPr>
      <w:r>
        <w:tab/>
      </w:r>
    </w:p>
    <w:p w:rsidR="00BE3373" w:rsidRPr="00BE3373" w:rsidRDefault="00BE3373" w:rsidP="009C31DF">
      <w:pPr>
        <w:pStyle w:val="Cmsor2"/>
        <w:framePr w:wrap="notBeside"/>
        <w:rPr>
          <w:i/>
        </w:rPr>
      </w:pPr>
      <w:bookmarkStart w:id="10" w:name="_Toc460835335"/>
      <w:r w:rsidRPr="00233D45">
        <w:lastRenderedPageBreak/>
        <w:t>Korszakváltás</w:t>
      </w:r>
      <w:bookmarkEnd w:id="10"/>
    </w:p>
    <w:p w:rsidR="00BE3373" w:rsidRPr="009C31DF" w:rsidRDefault="00BE3373" w:rsidP="00C30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Érzékelhető a mulandóság és a maradandóság feszültsége. Ami nem Istentől van, az előbb vagy utóbb véget ér. Az európai kereszténység tér- és hatásvesztését emlegetik, pedig csupán az bomlik most le, ami nem Istentől való.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 xml:space="preserve">Az államegyház megszűnésével a népegyházi modell átalakulásra szorul. Egyházunknak paradigmaváltásra van szüksége. 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Nyilvánvaló, hogy a múlt struktúrája, gazdasági modellje és épületei a mai helyzettel nincsenek szinkronban, ezért hosszú távon egy részük működésképtelen és fenntarthatatlan. Az állami „hitéleti támogatás” nélkül az országos egyház és gyülekezeteink egy része nehéz helyzetbe kerülne.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31D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Az első három évszázad gyülekezetei önellátóak voltak, mint ahogy a mai ébredésekben születő közösségek ezrei is</w:t>
      </w:r>
      <w:r w:rsidRPr="009C31DF">
        <w:rPr>
          <w:rFonts w:ascii="Times New Roman" w:hAnsi="Times New Roman" w:cs="Times New Roman"/>
          <w:sz w:val="24"/>
          <w:szCs w:val="24"/>
        </w:rPr>
        <w:t xml:space="preserve">.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Ez a működőképes biblikus megoldás.</w:t>
      </w:r>
      <w:r w:rsidRPr="009C31DF">
        <w:rPr>
          <w:rFonts w:ascii="Times New Roman" w:hAnsi="Times New Roman" w:cs="Times New Roman"/>
          <w:sz w:val="24"/>
          <w:szCs w:val="24"/>
        </w:rPr>
        <w:tab/>
        <w:t xml:space="preserve">Templomaink jelentős része nincs kihasználva, ugyanakkor erőn felül próbáljuk rendben tartani őket. Komoly döntést kell hoznunk: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épület- vagy miszsziócentrikus, anyagi</w:t>
      </w:r>
      <w:r w:rsidRPr="009C31DF">
        <w:rPr>
          <w:rFonts w:ascii="Times New Roman" w:hAnsi="Times New Roman" w:cs="Times New Roman"/>
          <w:sz w:val="24"/>
          <w:szCs w:val="24"/>
        </w:rPr>
        <w:t xml:space="preserve">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vagy lélekközpontú lesz a jövőben a gondolkodásunk?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>Különböző okok miatt megfogyatkozott gyülekezetek parókiái állnak üresen, templomaikba csupán néhányan térnek be. Külső támogatással, mesterségesen tartunk fenn működésképtelen helyzeteket.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A falakra költött tíz- és százmilliók töredékéből belmissziói bibliaiskolát működtethetnénk, és a benne végzett, missziós lelkületű gyülekezeti munkatársak sorát lehetne kiküldeni az üres parókiákba, gondozatlan gyülekezeteinkbe. </w:t>
      </w:r>
      <w:r w:rsidRPr="009C31DF">
        <w:rPr>
          <w:rFonts w:ascii="Times New Roman" w:hAnsi="Times New Roman" w:cs="Times New Roman"/>
          <w:sz w:val="24"/>
          <w:szCs w:val="24"/>
        </w:rPr>
        <w:t>(Van már erre is egy példa egyházunkban.) A kiterjedt önkéntesi szolgálat mellett főállású vagy tiszteletdíjas kerületi, egyházmegyei gyermek- és ifjúsági munkásokat, evangélizáló ének- és zenekarokat, látogató- és családsegítő szolgálatot végzőket lehetne beállítani a sorba.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 xml:space="preserve">Tudatosan felépített, más egyházakban is gyakorolt </w:t>
      </w:r>
      <w:r w:rsidRPr="009C31DF">
        <w:rPr>
          <w:rFonts w:ascii="Times New Roman" w:hAnsi="Times New Roman" w:cs="Times New Roman"/>
          <w:i/>
          <w:iCs/>
          <w:sz w:val="24"/>
          <w:szCs w:val="24"/>
        </w:rPr>
        <w:t>újraélesztési kísérletet</w:t>
      </w:r>
      <w:r w:rsidRPr="009C31DF">
        <w:rPr>
          <w:rFonts w:ascii="Times New Roman" w:hAnsi="Times New Roman" w:cs="Times New Roman"/>
          <w:sz w:val="24"/>
          <w:szCs w:val="24"/>
        </w:rPr>
        <w:t xml:space="preserve"> kell alkalmazni. Ki kell mozdulni abból az ördögi körből, hogy egy lelkész egyedül próbál sok apró közösséget gondozni.</w:t>
      </w:r>
    </w:p>
    <w:p w:rsidR="00BE3373" w:rsidRPr="009C31DF" w:rsidRDefault="00BE3373" w:rsidP="00C30CA0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A fentiek alapján néhány épületünktől meg kell majd válni. Erre is volt és van példa; de ennél sokkal fontosabb a misszionárius lelkészek és munkatársak képzése, egyházunk lelki megújulása.</w:t>
      </w:r>
    </w:p>
    <w:p w:rsidR="00A97E51" w:rsidRDefault="00BE3373" w:rsidP="00A97E51">
      <w:pPr>
        <w:jc w:val="both"/>
        <w:rPr>
          <w:rFonts w:ascii="Times New Roman" w:hAnsi="Times New Roman" w:cs="Times New Roman"/>
          <w:sz w:val="24"/>
          <w:szCs w:val="24"/>
        </w:rPr>
      </w:pPr>
      <w:r w:rsidRPr="009C31DF">
        <w:rPr>
          <w:rFonts w:ascii="Times New Roman" w:hAnsi="Times New Roman" w:cs="Times New Roman"/>
          <w:sz w:val="24"/>
          <w:szCs w:val="24"/>
        </w:rPr>
        <w:tab/>
        <w:t>Meglévő templomainkat is át lehet alakítani közösségi életre alkalmasabb terekké: fűthető terem, vizesblokk, könyvtár, játszórész, foglalkoztató. Külföldön láttam: a templom leválasztott előterében, a gyülekezet által működtetett étteremben önkéntesek főztek, kiszolgáltak, beszélgettek, lelkigondoztak. Ez egyszerre testi, lelki, szellemi program, vagyis jézusi modell.</w:t>
      </w:r>
    </w:p>
    <w:p w:rsidR="00C01B4F" w:rsidRPr="00A97E51" w:rsidRDefault="00CB73FA" w:rsidP="00A97E5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D97">
        <w:rPr>
          <w:rFonts w:ascii="Times New Roman" w:hAnsi="Times New Roman" w:cs="Times New Roman"/>
          <w:color w:val="000000" w:themeColor="text1"/>
          <w:sz w:val="24"/>
          <w:szCs w:val="24"/>
        </w:rPr>
        <w:t>Szeverényi János</w:t>
      </w:r>
    </w:p>
    <w:sectPr w:rsidR="00C01B4F" w:rsidRPr="00A97E51" w:rsidSect="00A97E51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C5" w:rsidRDefault="008926C5" w:rsidP="00CB73FA">
      <w:pPr>
        <w:spacing w:after="0" w:line="240" w:lineRule="auto"/>
      </w:pPr>
      <w:r>
        <w:separator/>
      </w:r>
    </w:p>
  </w:endnote>
  <w:endnote w:type="continuationSeparator" w:id="0">
    <w:p w:rsidR="008926C5" w:rsidRDefault="008926C5" w:rsidP="00CB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DejaVu Sans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8985763"/>
      <w:docPartObj>
        <w:docPartGallery w:val="Page Numbers (Bottom of Page)"/>
        <w:docPartUnique/>
      </w:docPartObj>
    </w:sdtPr>
    <w:sdtContent>
      <w:p w:rsidR="009C31DF" w:rsidRDefault="00842AC0">
        <w:pPr>
          <w:pStyle w:val="llb"/>
          <w:jc w:val="right"/>
        </w:pPr>
        <w:r>
          <w:fldChar w:fldCharType="begin"/>
        </w:r>
        <w:r w:rsidR="00CB16FF">
          <w:instrText>PAGE   \* MERGEFORMAT</w:instrText>
        </w:r>
        <w:r>
          <w:fldChar w:fldCharType="separate"/>
        </w:r>
        <w:r w:rsidR="00A97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1DF" w:rsidRDefault="009C31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C5" w:rsidRDefault="008926C5" w:rsidP="00CB73FA">
      <w:pPr>
        <w:spacing w:after="0" w:line="240" w:lineRule="auto"/>
      </w:pPr>
      <w:r>
        <w:separator/>
      </w:r>
    </w:p>
  </w:footnote>
  <w:footnote w:type="continuationSeparator" w:id="0">
    <w:p w:rsidR="008926C5" w:rsidRDefault="008926C5" w:rsidP="00CB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544FA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D37C74"/>
    <w:multiLevelType w:val="multilevel"/>
    <w:tmpl w:val="B47212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6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602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849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55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608" w:hanging="1440"/>
      </w:pPr>
      <w:rPr>
        <w:rFonts w:hint="default"/>
        <w:u w:val="none"/>
      </w:rPr>
    </w:lvl>
  </w:abstractNum>
  <w:abstractNum w:abstractNumId="4">
    <w:nsid w:val="14B776B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FA34E5"/>
    <w:multiLevelType w:val="hybridMultilevel"/>
    <w:tmpl w:val="E4F080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592761"/>
    <w:multiLevelType w:val="hybridMultilevel"/>
    <w:tmpl w:val="0E76140C"/>
    <w:lvl w:ilvl="0" w:tplc="C5B681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F90469"/>
    <w:multiLevelType w:val="hybridMultilevel"/>
    <w:tmpl w:val="D0C21ED2"/>
    <w:lvl w:ilvl="0" w:tplc="D364512E">
      <w:start w:val="1"/>
      <w:numFmt w:val="decimal"/>
      <w:pStyle w:val="Stlus1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513067D1"/>
    <w:multiLevelType w:val="hybridMultilevel"/>
    <w:tmpl w:val="1BA4D30C"/>
    <w:lvl w:ilvl="0" w:tplc="C5B681C6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619686F"/>
    <w:multiLevelType w:val="hybridMultilevel"/>
    <w:tmpl w:val="5FBE7E56"/>
    <w:lvl w:ilvl="0" w:tplc="212AA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FA"/>
    <w:rsid w:val="00047D40"/>
    <w:rsid w:val="000854B4"/>
    <w:rsid w:val="00104AD0"/>
    <w:rsid w:val="00150A14"/>
    <w:rsid w:val="00211DF4"/>
    <w:rsid w:val="002A2D83"/>
    <w:rsid w:val="004A04EB"/>
    <w:rsid w:val="00651759"/>
    <w:rsid w:val="006D460F"/>
    <w:rsid w:val="008023DD"/>
    <w:rsid w:val="00837A5D"/>
    <w:rsid w:val="00842AC0"/>
    <w:rsid w:val="008926C5"/>
    <w:rsid w:val="0094337B"/>
    <w:rsid w:val="0095142B"/>
    <w:rsid w:val="009C31DF"/>
    <w:rsid w:val="009D778B"/>
    <w:rsid w:val="00A640C7"/>
    <w:rsid w:val="00A95E8F"/>
    <w:rsid w:val="00A97E51"/>
    <w:rsid w:val="00AE3D5E"/>
    <w:rsid w:val="00BE3373"/>
    <w:rsid w:val="00C01B4F"/>
    <w:rsid w:val="00C30CA0"/>
    <w:rsid w:val="00CB16FF"/>
    <w:rsid w:val="00CB73FA"/>
    <w:rsid w:val="00DA23F4"/>
    <w:rsid w:val="00FC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3FA"/>
  </w:style>
  <w:style w:type="paragraph" w:styleId="Cmsor1">
    <w:name w:val="heading 1"/>
    <w:basedOn w:val="Norml"/>
    <w:next w:val="Norml"/>
    <w:link w:val="Cmsor1Char"/>
    <w:uiPriority w:val="9"/>
    <w:qFormat/>
    <w:rsid w:val="00CB73FA"/>
    <w:pPr>
      <w:spacing w:line="360" w:lineRule="auto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B73FA"/>
    <w:pPr>
      <w:framePr w:wrap="notBeside" w:vAnchor="text" w:hAnchor="text" w:y="1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B73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73FA"/>
    <w:rPr>
      <w:rFonts w:ascii="Times New Roman" w:hAnsi="Times New Roman" w:cs="Times New Roman"/>
      <w:b/>
      <w:sz w:val="28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B73FA"/>
    <w:rPr>
      <w:rFonts w:ascii="Times New Roman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CB73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CB73F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73F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73FA"/>
    <w:rPr>
      <w:vertAlign w:val="superscript"/>
    </w:rPr>
  </w:style>
  <w:style w:type="paragraph" w:customStyle="1" w:styleId="Default">
    <w:name w:val="Default"/>
    <w:rsid w:val="00CB7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B73FA"/>
    <w:pPr>
      <w:ind w:left="720"/>
      <w:contextualSpacing/>
    </w:pPr>
  </w:style>
  <w:style w:type="paragraph" w:styleId="Nincstrkz">
    <w:name w:val="No Spacing"/>
    <w:uiPriority w:val="1"/>
    <w:qFormat/>
    <w:rsid w:val="00CB73FA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CB73FA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hu-HU"/>
    </w:rPr>
  </w:style>
  <w:style w:type="paragraph" w:styleId="TJ2">
    <w:name w:val="toc 2"/>
    <w:basedOn w:val="Norml"/>
    <w:next w:val="Norml"/>
    <w:link w:val="TJ2Char"/>
    <w:autoRedefine/>
    <w:uiPriority w:val="39"/>
    <w:unhideWhenUsed/>
    <w:rsid w:val="00CB73FA"/>
    <w:pPr>
      <w:spacing w:after="100"/>
      <w:ind w:left="220"/>
    </w:pPr>
    <w:rPr>
      <w:rFonts w:ascii="Times New Roman" w:hAnsi="Times New Roman"/>
    </w:rPr>
  </w:style>
  <w:style w:type="paragraph" w:styleId="TJ1">
    <w:name w:val="toc 1"/>
    <w:basedOn w:val="Norml"/>
    <w:next w:val="Norml"/>
    <w:autoRedefine/>
    <w:uiPriority w:val="39"/>
    <w:unhideWhenUsed/>
    <w:rsid w:val="00CB73FA"/>
    <w:pPr>
      <w:spacing w:after="100"/>
    </w:pPr>
    <w:rPr>
      <w:rFonts w:ascii="Times New Roman" w:hAnsi="Times New Roman"/>
      <w:b/>
      <w:sz w:val="24"/>
    </w:rPr>
  </w:style>
  <w:style w:type="character" w:styleId="Hiperhivatkozs">
    <w:name w:val="Hyperlink"/>
    <w:basedOn w:val="Bekezdsalapbettpusa"/>
    <w:uiPriority w:val="99"/>
    <w:unhideWhenUsed/>
    <w:rsid w:val="00CB73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73FA"/>
  </w:style>
  <w:style w:type="paragraph" w:styleId="llb">
    <w:name w:val="footer"/>
    <w:basedOn w:val="Norml"/>
    <w:link w:val="llbChar"/>
    <w:uiPriority w:val="99"/>
    <w:unhideWhenUsed/>
    <w:rsid w:val="00CB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73FA"/>
  </w:style>
  <w:style w:type="paragraph" w:customStyle="1" w:styleId="Szvegtrzs21">
    <w:name w:val="Szövegtörzs 21"/>
    <w:basedOn w:val="Norml"/>
    <w:rsid w:val="00CB73FA"/>
    <w:pPr>
      <w:suppressAutoHyphens/>
      <w:spacing w:after="0" w:line="240" w:lineRule="auto"/>
      <w:ind w:right="-648"/>
      <w:jc w:val="both"/>
    </w:pPr>
    <w:rPr>
      <w:rFonts w:ascii="Arial" w:eastAsia="Times New Roman" w:hAnsi="Arial" w:cs="Arial"/>
      <w:sz w:val="24"/>
      <w:szCs w:val="24"/>
    </w:rPr>
  </w:style>
  <w:style w:type="character" w:styleId="Kiemels2">
    <w:name w:val="Strong"/>
    <w:qFormat/>
    <w:rsid w:val="00CB73FA"/>
    <w:rPr>
      <w:b/>
      <w:bCs/>
    </w:rPr>
  </w:style>
  <w:style w:type="paragraph" w:styleId="Szvegtrzs">
    <w:name w:val="Body Text"/>
    <w:basedOn w:val="Norml"/>
    <w:link w:val="SzvegtrzsChar"/>
    <w:rsid w:val="00CB73FA"/>
    <w:pPr>
      <w:widowControl w:val="0"/>
      <w:suppressAutoHyphens/>
      <w:spacing w:after="120" w:line="240" w:lineRule="auto"/>
    </w:pPr>
    <w:rPr>
      <w:rFonts w:ascii="Times" w:eastAsia="DejaVu Sans" w:hAnsi="Times" w:cs="DejaVu Sans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CB73FA"/>
    <w:rPr>
      <w:rFonts w:ascii="Times" w:eastAsia="DejaVu Sans" w:hAnsi="Times" w:cs="DejaVu Sans"/>
      <w:kern w:val="1"/>
      <w:sz w:val="24"/>
      <w:szCs w:val="24"/>
      <w:lang w:eastAsia="hi-IN" w:bidi="hi-IN"/>
    </w:rPr>
  </w:style>
  <w:style w:type="paragraph" w:customStyle="1" w:styleId="museo100">
    <w:name w:val="museo100"/>
    <w:basedOn w:val="Norml"/>
    <w:rsid w:val="00C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C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CB73FA"/>
    <w:rPr>
      <w:vertAlign w:val="superscript"/>
    </w:rPr>
  </w:style>
  <w:style w:type="paragraph" w:styleId="TJ3">
    <w:name w:val="toc 3"/>
    <w:basedOn w:val="Norml"/>
    <w:next w:val="Norml"/>
    <w:autoRedefine/>
    <w:uiPriority w:val="39"/>
    <w:unhideWhenUsed/>
    <w:rsid w:val="00CB73FA"/>
    <w:pPr>
      <w:spacing w:after="100"/>
      <w:ind w:left="440"/>
    </w:pPr>
    <w:rPr>
      <w:rFonts w:ascii="Times New Roman" w:hAnsi="Times New Roman"/>
    </w:rPr>
  </w:style>
  <w:style w:type="paragraph" w:styleId="TJ4">
    <w:name w:val="toc 4"/>
    <w:basedOn w:val="Norml"/>
    <w:next w:val="Norml"/>
    <w:autoRedefine/>
    <w:uiPriority w:val="39"/>
    <w:unhideWhenUsed/>
    <w:rsid w:val="00CB73F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CB73F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CB73F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CB73F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CB73F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CB73FA"/>
    <w:pPr>
      <w:spacing w:after="100"/>
      <w:ind w:left="1760"/>
    </w:pPr>
    <w:rPr>
      <w:rFonts w:eastAsiaTheme="minorEastAsia"/>
      <w:lang w:eastAsia="hu-HU"/>
    </w:rPr>
  </w:style>
  <w:style w:type="paragraph" w:customStyle="1" w:styleId="Stlus1">
    <w:name w:val="Stílus1"/>
    <w:basedOn w:val="TJ2"/>
    <w:link w:val="Stlus1Char"/>
    <w:qFormat/>
    <w:rsid w:val="00CB73FA"/>
    <w:pPr>
      <w:numPr>
        <w:numId w:val="10"/>
      </w:numPr>
      <w:tabs>
        <w:tab w:val="right" w:leader="dot" w:pos="9062"/>
      </w:tabs>
    </w:pPr>
    <w:rPr>
      <w:noProof/>
      <w:sz w:val="24"/>
    </w:rPr>
  </w:style>
  <w:style w:type="character" w:customStyle="1" w:styleId="TJ2Char">
    <w:name w:val="TJ 2 Char"/>
    <w:basedOn w:val="Bekezdsalapbettpusa"/>
    <w:link w:val="TJ2"/>
    <w:uiPriority w:val="39"/>
    <w:rsid w:val="00CB73FA"/>
    <w:rPr>
      <w:rFonts w:ascii="Times New Roman" w:hAnsi="Times New Roman"/>
    </w:rPr>
  </w:style>
  <w:style w:type="character" w:customStyle="1" w:styleId="Stlus1Char">
    <w:name w:val="Stílus1 Char"/>
    <w:basedOn w:val="TJ2Char"/>
    <w:link w:val="Stlus1"/>
    <w:rsid w:val="00CB73FA"/>
    <w:rPr>
      <w:rFonts w:ascii="Times New Roman" w:hAnsi="Times New Roman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2851</Words>
  <Characters>19677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 György</dc:creator>
  <cp:keywords/>
  <dc:description/>
  <cp:lastModifiedBy>Mindenki, aki itt dolgozik</cp:lastModifiedBy>
  <cp:revision>5</cp:revision>
  <dcterms:created xsi:type="dcterms:W3CDTF">2016-11-20T17:40:00Z</dcterms:created>
  <dcterms:modified xsi:type="dcterms:W3CDTF">2016-11-21T08:23:00Z</dcterms:modified>
</cp:coreProperties>
</file>